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BE7" w:rsidRPr="00875E35" w:rsidRDefault="00F66BE7" w:rsidP="00F66BE7">
      <w:pPr>
        <w:spacing w:after="0" w:line="240" w:lineRule="auto"/>
        <w:rPr>
          <w:b/>
          <w:szCs w:val="20"/>
        </w:rPr>
      </w:pPr>
      <w:r w:rsidRPr="00875E35">
        <w:rPr>
          <w:b/>
          <w:szCs w:val="20"/>
        </w:rPr>
        <w:t>Abstract template: Formatting guidelines</w:t>
      </w:r>
    </w:p>
    <w:p w:rsidR="00F66BE7" w:rsidRDefault="00DA791A" w:rsidP="00F66BE7">
      <w:pPr>
        <w:spacing w:after="0" w:line="240" w:lineRule="auto"/>
        <w:jc w:val="both"/>
        <w:rPr>
          <w:rFonts w:cs="Linux Libertine"/>
          <w:szCs w:val="20"/>
        </w:rPr>
      </w:pPr>
      <w:r>
        <w:rPr>
          <w:rFonts w:cs="Linux Libertine"/>
          <w:szCs w:val="20"/>
        </w:rPr>
        <w:t>Author1 &amp; Author2</w:t>
      </w:r>
    </w:p>
    <w:p w:rsidR="00F66BE7" w:rsidRDefault="00F66BE7" w:rsidP="00F66BE7">
      <w:pPr>
        <w:spacing w:after="0" w:line="240" w:lineRule="auto"/>
        <w:jc w:val="both"/>
        <w:rPr>
          <w:rFonts w:cs="Linux Libertine"/>
          <w:szCs w:val="20"/>
        </w:rPr>
      </w:pPr>
      <w:r>
        <w:rPr>
          <w:rFonts w:cs="Linux Libertine"/>
          <w:szCs w:val="20"/>
        </w:rPr>
        <w:t>Affiliation</w:t>
      </w:r>
      <w:r w:rsidR="00CC3770">
        <w:rPr>
          <w:rFonts w:cs="Linux Libertine"/>
          <w:szCs w:val="20"/>
        </w:rPr>
        <w:t>(s)</w:t>
      </w:r>
      <w:bookmarkStart w:id="0" w:name="_GoBack"/>
      <w:bookmarkEnd w:id="0"/>
    </w:p>
    <w:p w:rsidR="00F66BE7" w:rsidRPr="00875E35" w:rsidRDefault="00F66BE7" w:rsidP="00F66BE7">
      <w:pPr>
        <w:spacing w:after="0" w:line="240" w:lineRule="auto"/>
        <w:jc w:val="both"/>
        <w:rPr>
          <w:rFonts w:cs="Linux Libertine"/>
          <w:szCs w:val="20"/>
        </w:rPr>
      </w:pPr>
    </w:p>
    <w:p w:rsidR="00F66BE7" w:rsidRPr="00875E35" w:rsidRDefault="00F66BE7" w:rsidP="00F66BE7">
      <w:pPr>
        <w:spacing w:after="0" w:line="240" w:lineRule="auto"/>
        <w:jc w:val="both"/>
        <w:rPr>
          <w:rFonts w:cs="Linux Libertine"/>
          <w:szCs w:val="20"/>
        </w:rPr>
      </w:pPr>
      <w:r w:rsidRPr="00875E35">
        <w:rPr>
          <w:rFonts w:cs="Linux Libertine"/>
          <w:szCs w:val="20"/>
        </w:rPr>
        <w:t>Keywords:</w:t>
      </w:r>
      <w:r w:rsidRPr="00875E35">
        <w:rPr>
          <w:rFonts w:cs="Linux Libertine"/>
          <w:i/>
          <w:szCs w:val="20"/>
        </w:rPr>
        <w:t xml:space="preserve"> </w:t>
      </w:r>
      <w:r w:rsidRPr="00875E35">
        <w:rPr>
          <w:rFonts w:cs="Linux Libertine"/>
          <w:szCs w:val="20"/>
        </w:rPr>
        <w:t>keyword 1, keyword 2, keyword 3, keyword 4, keyword 5</w:t>
      </w:r>
    </w:p>
    <w:p w:rsidR="00F66BE7" w:rsidRPr="00875E35" w:rsidRDefault="00F66BE7" w:rsidP="00F66BE7">
      <w:pPr>
        <w:spacing w:after="0" w:line="240" w:lineRule="auto"/>
        <w:jc w:val="both"/>
        <w:rPr>
          <w:rFonts w:cs="Linux Libertine"/>
          <w:szCs w:val="20"/>
        </w:rPr>
      </w:pPr>
    </w:p>
    <w:p w:rsidR="00F66BE7" w:rsidRPr="00875E35" w:rsidRDefault="00F66BE7" w:rsidP="00F66BE7">
      <w:pPr>
        <w:spacing w:after="0" w:line="240" w:lineRule="auto"/>
        <w:jc w:val="both"/>
        <w:rPr>
          <w:rFonts w:cs="Linux Libertine"/>
          <w:szCs w:val="20"/>
        </w:rPr>
      </w:pPr>
      <w:r w:rsidRPr="00875E35">
        <w:rPr>
          <w:rFonts w:cs="Linux Libertine"/>
          <w:szCs w:val="20"/>
        </w:rPr>
        <w:t xml:space="preserve">The title of your abstract should be given in boldface. Only the first word (incl. after a colon) and proper nouns should be capitalized. </w:t>
      </w:r>
      <w:r>
        <w:rPr>
          <w:rFonts w:cs="Linux Libertine"/>
          <w:szCs w:val="20"/>
        </w:rPr>
        <w:t xml:space="preserve">The title is followed by the name(s) of the author(s) and their affiliation. </w:t>
      </w:r>
      <w:r w:rsidRPr="00875E35">
        <w:rPr>
          <w:rFonts w:cs="Linux Libertine"/>
          <w:szCs w:val="20"/>
        </w:rPr>
        <w:t>Provide up to five keywords before the body of your abstract. Abstracts should not exceed 400 words (exclusive of references) and should clearly state research questions, approach, method, data and (expected) results.</w:t>
      </w:r>
    </w:p>
    <w:p w:rsidR="00F66BE7" w:rsidRPr="00875E35" w:rsidRDefault="00F66BE7" w:rsidP="00F66BE7">
      <w:pPr>
        <w:spacing w:after="0" w:line="240" w:lineRule="auto"/>
        <w:jc w:val="both"/>
        <w:rPr>
          <w:rFonts w:cs="Linux Libertine"/>
          <w:szCs w:val="20"/>
        </w:rPr>
      </w:pPr>
    </w:p>
    <w:p w:rsidR="00F66BE7" w:rsidRPr="00875E35" w:rsidRDefault="00F66BE7" w:rsidP="00F66BE7">
      <w:pPr>
        <w:spacing w:after="0" w:line="240" w:lineRule="auto"/>
        <w:jc w:val="both"/>
        <w:rPr>
          <w:rFonts w:cs="Linux Libertine"/>
          <w:szCs w:val="20"/>
        </w:rPr>
      </w:pPr>
      <w:r w:rsidRPr="00875E35">
        <w:rPr>
          <w:rFonts w:cs="Linux Libertine"/>
          <w:szCs w:val="20"/>
        </w:rPr>
        <w:t xml:space="preserve">Abstracts will not be edited for typing, spelling, or grammatical errors after submission. Therefore, abstracts should comply with the following layout requirements. Abstracts must be single-spaced and fully justified. The standard font will be Calibri, size 11. Margins should be set </w:t>
      </w:r>
      <w:r>
        <w:rPr>
          <w:rFonts w:cs="Linux Libertine"/>
          <w:szCs w:val="20"/>
        </w:rPr>
        <w:t xml:space="preserve">at 2,54 cm (1 inch) all around. </w:t>
      </w:r>
      <w:r w:rsidRPr="00875E35">
        <w:rPr>
          <w:rFonts w:cs="Linux Libertine"/>
          <w:szCs w:val="20"/>
        </w:rPr>
        <w:t xml:space="preserve">Linguistic examples may be formatted as follows: </w:t>
      </w:r>
    </w:p>
    <w:p w:rsidR="00F66BE7" w:rsidRPr="00875E35" w:rsidRDefault="00F66BE7" w:rsidP="00F66BE7">
      <w:pPr>
        <w:spacing w:after="0" w:line="240" w:lineRule="auto"/>
        <w:jc w:val="both"/>
        <w:rPr>
          <w:rFonts w:cs="Linux Libertine"/>
          <w:szCs w:val="20"/>
        </w:rPr>
      </w:pPr>
    </w:p>
    <w:p w:rsidR="00F66BE7" w:rsidRPr="00875E35" w:rsidRDefault="00F66BE7" w:rsidP="00F66BE7">
      <w:pPr>
        <w:pStyle w:val="ListParagraph"/>
        <w:numPr>
          <w:ilvl w:val="0"/>
          <w:numId w:val="1"/>
        </w:numPr>
        <w:spacing w:after="0" w:line="240" w:lineRule="auto"/>
        <w:jc w:val="both"/>
        <w:rPr>
          <w:rFonts w:cs="Linux Libertine"/>
          <w:szCs w:val="20"/>
        </w:rPr>
      </w:pPr>
      <w:r w:rsidRPr="00875E35">
        <w:rPr>
          <w:rFonts w:cs="Linux Libertine"/>
          <w:szCs w:val="20"/>
        </w:rPr>
        <w:t>First example (BNC)</w:t>
      </w:r>
    </w:p>
    <w:p w:rsidR="00F66BE7" w:rsidRPr="00875E35" w:rsidRDefault="00F66BE7" w:rsidP="00F66BE7">
      <w:pPr>
        <w:pStyle w:val="ListParagraph"/>
        <w:numPr>
          <w:ilvl w:val="0"/>
          <w:numId w:val="1"/>
        </w:numPr>
        <w:spacing w:after="0" w:line="240" w:lineRule="auto"/>
        <w:jc w:val="both"/>
        <w:rPr>
          <w:rFonts w:cs="Linux Libertine"/>
          <w:szCs w:val="20"/>
        </w:rPr>
      </w:pPr>
      <w:r>
        <w:rPr>
          <w:rFonts w:cs="Linux Libertine"/>
          <w:szCs w:val="20"/>
        </w:rPr>
        <w:t>Second example (COCA)</w:t>
      </w:r>
    </w:p>
    <w:p w:rsidR="00F66BE7" w:rsidRPr="00875E35" w:rsidRDefault="00F66BE7" w:rsidP="00F66BE7">
      <w:pPr>
        <w:spacing w:after="0" w:line="240" w:lineRule="auto"/>
        <w:jc w:val="both"/>
        <w:rPr>
          <w:rFonts w:cs="Linux Libertine"/>
          <w:szCs w:val="20"/>
        </w:rPr>
      </w:pPr>
    </w:p>
    <w:p w:rsidR="00F66BE7" w:rsidRPr="00875E35" w:rsidRDefault="00F66BE7" w:rsidP="00F66BE7">
      <w:pPr>
        <w:spacing w:after="0" w:line="240" w:lineRule="auto"/>
        <w:jc w:val="both"/>
        <w:rPr>
          <w:rFonts w:cs="Linux Libertine"/>
          <w:szCs w:val="20"/>
        </w:rPr>
      </w:pPr>
      <w:r w:rsidRPr="00875E35">
        <w:rPr>
          <w:rFonts w:cs="Linux Libertine"/>
          <w:szCs w:val="20"/>
        </w:rPr>
        <w:t xml:space="preserve">For in-text citations and the reference section, please follow the </w:t>
      </w:r>
      <w:r w:rsidRPr="00875E35">
        <w:rPr>
          <w:rFonts w:cs="Linux Libertine"/>
          <w:i/>
          <w:szCs w:val="20"/>
        </w:rPr>
        <w:t>Unified Stylesheet for Linguistics</w:t>
      </w:r>
      <w:r w:rsidRPr="00875E35">
        <w:rPr>
          <w:rFonts w:cs="Linux Libertine"/>
          <w:szCs w:val="20"/>
        </w:rPr>
        <w:t xml:space="preserve"> (especially regarding capitalization). Examples are provided below (</w:t>
      </w:r>
      <w:r>
        <w:rPr>
          <w:rFonts w:cs="Linux Libertine"/>
          <w:szCs w:val="20"/>
        </w:rPr>
        <w:t xml:space="preserve">Diessel 2013, 2019; </w:t>
      </w:r>
      <w:r w:rsidRPr="00875E35">
        <w:rPr>
          <w:rFonts w:cs="Linux Libertine"/>
          <w:szCs w:val="20"/>
        </w:rPr>
        <w:t xml:space="preserve">Diewald 1997, 2009; Fedorenko et al. 2009; Fedorenko &amp; Thompson-Schill 2014; Hödder 2014, 2016; Steels 1997, 2017). References will have a hanging indent of 1,27 cm (0.5 inch). Submit the abstract as a .doc, .docx or .odt document via EasyChair. If it contains special characters, please send a PDF version to </w:t>
      </w:r>
      <w:hyperlink r:id="rId5" w:history="1">
        <w:r w:rsidRPr="00875E35">
          <w:rPr>
            <w:rFonts w:cs="Linux Libertine"/>
            <w:szCs w:val="20"/>
          </w:rPr>
          <w:t>iccg11@uantwerpen.be</w:t>
        </w:r>
      </w:hyperlink>
    </w:p>
    <w:p w:rsidR="00F66BE7" w:rsidRPr="00875E35" w:rsidRDefault="00F66BE7" w:rsidP="00F66BE7">
      <w:pPr>
        <w:spacing w:after="0" w:line="240" w:lineRule="auto"/>
        <w:jc w:val="both"/>
        <w:rPr>
          <w:rFonts w:cs="Linux Libertine"/>
          <w:szCs w:val="20"/>
        </w:rPr>
      </w:pPr>
    </w:p>
    <w:p w:rsidR="00F66BE7" w:rsidRPr="00891954" w:rsidRDefault="00F66BE7" w:rsidP="00F66BE7">
      <w:pPr>
        <w:spacing w:after="0" w:line="240" w:lineRule="auto"/>
        <w:jc w:val="both"/>
        <w:rPr>
          <w:rFonts w:cs="Linux Libertine"/>
          <w:b/>
          <w:szCs w:val="20"/>
        </w:rPr>
      </w:pPr>
      <w:r w:rsidRPr="00891954">
        <w:rPr>
          <w:rFonts w:cs="Linux Libertine"/>
          <w:b/>
          <w:szCs w:val="20"/>
        </w:rPr>
        <w:t>References</w:t>
      </w:r>
    </w:p>
    <w:p w:rsidR="00F66BE7" w:rsidRPr="00891954" w:rsidRDefault="00F66BE7" w:rsidP="00F66BE7">
      <w:pPr>
        <w:spacing w:after="0" w:line="240" w:lineRule="auto"/>
        <w:jc w:val="both"/>
        <w:rPr>
          <w:rFonts w:cs="Linux Libertine"/>
          <w:szCs w:val="20"/>
        </w:rPr>
      </w:pPr>
    </w:p>
    <w:p w:rsidR="00F66BE7" w:rsidRPr="0068227B" w:rsidRDefault="00F66BE7" w:rsidP="00F66BE7">
      <w:pPr>
        <w:spacing w:after="0" w:line="240" w:lineRule="auto"/>
        <w:ind w:left="720" w:hanging="720"/>
        <w:jc w:val="both"/>
        <w:rPr>
          <w:rFonts w:cs="Linux Libertine"/>
          <w:szCs w:val="20"/>
        </w:rPr>
      </w:pPr>
      <w:r w:rsidRPr="00587388">
        <w:rPr>
          <w:rFonts w:cs="Linux Libertine"/>
          <w:szCs w:val="20"/>
        </w:rPr>
        <w:t xml:space="preserve">Diesel, Holger. 2013. </w:t>
      </w:r>
      <w:r w:rsidRPr="0068227B">
        <w:rPr>
          <w:rFonts w:cs="Linux Libertine"/>
          <w:szCs w:val="20"/>
        </w:rPr>
        <w:t>Construction grammar and first language acquisition. In Graeme Trousdale &amp; Thomas Hoffmann (eds.),</w:t>
      </w:r>
      <w:r>
        <w:rPr>
          <w:rFonts w:cs="Linux Libertine"/>
          <w:szCs w:val="20"/>
        </w:rPr>
        <w:t xml:space="preserve"> </w:t>
      </w:r>
      <w:r>
        <w:rPr>
          <w:rFonts w:cs="Linux Libertine"/>
          <w:i/>
          <w:szCs w:val="20"/>
        </w:rPr>
        <w:t>The Oxford handbook of construction grammar</w:t>
      </w:r>
      <w:r>
        <w:rPr>
          <w:rFonts w:cs="Linux Libertine"/>
          <w:szCs w:val="20"/>
        </w:rPr>
        <w:t>, 347</w:t>
      </w:r>
      <w:r w:rsidRPr="00875E35">
        <w:rPr>
          <w:szCs w:val="20"/>
        </w:rPr>
        <w:t>–</w:t>
      </w:r>
      <w:r>
        <w:rPr>
          <w:rFonts w:cs="Linux Libertine"/>
          <w:szCs w:val="20"/>
        </w:rPr>
        <w:t>364. Oxford: Oxford University Press.</w:t>
      </w:r>
    </w:p>
    <w:p w:rsidR="00F66BE7" w:rsidRPr="00891954" w:rsidRDefault="00F66BE7" w:rsidP="00F66BE7">
      <w:pPr>
        <w:spacing w:after="0" w:line="240" w:lineRule="auto"/>
        <w:ind w:left="720" w:hanging="720"/>
        <w:jc w:val="both"/>
        <w:rPr>
          <w:rFonts w:cs="Linux Libertine"/>
          <w:szCs w:val="20"/>
          <w:lang w:val="de-DE"/>
        </w:rPr>
      </w:pPr>
      <w:r w:rsidRPr="00891954">
        <w:rPr>
          <w:rFonts w:cs="Linux Libertine"/>
          <w:szCs w:val="20"/>
        </w:rPr>
        <w:t xml:space="preserve">Diessel, Holger. 2019. </w:t>
      </w:r>
      <w:r w:rsidRPr="0068227B">
        <w:rPr>
          <w:rFonts w:cs="Linux Libertine"/>
          <w:i/>
          <w:szCs w:val="20"/>
        </w:rPr>
        <w:t>The grammar network: How linguistic structure is shaped by language use.</w:t>
      </w:r>
      <w:r w:rsidRPr="0068227B">
        <w:rPr>
          <w:rFonts w:cs="Linux Libertine"/>
          <w:szCs w:val="20"/>
        </w:rPr>
        <w:t xml:space="preserve"> </w:t>
      </w:r>
      <w:r w:rsidRPr="00891954">
        <w:rPr>
          <w:rFonts w:cs="Linux Libertine"/>
          <w:szCs w:val="20"/>
          <w:lang w:val="de-DE"/>
        </w:rPr>
        <w:t>Cambridge: Cambridge University Press.</w:t>
      </w:r>
    </w:p>
    <w:p w:rsidR="00F66BE7" w:rsidRPr="00875E35" w:rsidRDefault="00F66BE7" w:rsidP="00F66BE7">
      <w:pPr>
        <w:spacing w:after="0" w:line="240" w:lineRule="auto"/>
        <w:ind w:left="720" w:hanging="720"/>
        <w:jc w:val="both"/>
        <w:rPr>
          <w:rFonts w:cs="Linux Libertine"/>
          <w:szCs w:val="20"/>
          <w:lang w:val="de-DE"/>
        </w:rPr>
      </w:pPr>
      <w:r w:rsidRPr="00891954">
        <w:rPr>
          <w:rFonts w:cs="Linux Libertine"/>
          <w:szCs w:val="20"/>
          <w:lang w:val="de-DE"/>
        </w:rPr>
        <w:t xml:space="preserve">Diewald, Gabriele. 1997. </w:t>
      </w:r>
      <w:r w:rsidRPr="00891954">
        <w:rPr>
          <w:rFonts w:cs="Linux Libertine"/>
          <w:i/>
          <w:szCs w:val="20"/>
          <w:lang w:val="de-DE"/>
        </w:rPr>
        <w:t>Gramm</w:t>
      </w:r>
      <w:r w:rsidRPr="00875E35">
        <w:rPr>
          <w:rFonts w:cs="Linux Libertine"/>
          <w:i/>
          <w:szCs w:val="20"/>
          <w:lang w:val="de-DE"/>
        </w:rPr>
        <w:t xml:space="preserve">atikalisierung: Eine Einführung in Sein und Werden grammatischer Formen. </w:t>
      </w:r>
      <w:r w:rsidRPr="00875E35">
        <w:rPr>
          <w:rFonts w:cs="Linux Libertine"/>
          <w:szCs w:val="20"/>
          <w:lang w:val="de-DE"/>
        </w:rPr>
        <w:t>Tübingen: Niemeyer.</w:t>
      </w:r>
    </w:p>
    <w:p w:rsidR="00F66BE7" w:rsidRPr="00875E35" w:rsidRDefault="00F66BE7" w:rsidP="00F66BE7">
      <w:pPr>
        <w:spacing w:after="0" w:line="240" w:lineRule="auto"/>
        <w:ind w:left="720" w:hanging="720"/>
        <w:jc w:val="both"/>
        <w:rPr>
          <w:rFonts w:cs="Linux Libertine"/>
          <w:szCs w:val="20"/>
        </w:rPr>
      </w:pPr>
      <w:r w:rsidRPr="00875E35">
        <w:rPr>
          <w:rFonts w:cs="Linux Libertine"/>
          <w:szCs w:val="20"/>
          <w:lang w:val="de-DE"/>
        </w:rPr>
        <w:t xml:space="preserve">Diewald, Gabriele. 2009. Konstruktionen und Paradigmen. </w:t>
      </w:r>
      <w:r w:rsidRPr="00875E35">
        <w:rPr>
          <w:rFonts w:cs="Linux Libertine"/>
          <w:i/>
          <w:szCs w:val="20"/>
          <w:lang w:val="de-DE"/>
        </w:rPr>
        <w:t xml:space="preserve">Zeitschrift für Germanistische Linguistik </w:t>
      </w:r>
      <w:r w:rsidRPr="00875E35">
        <w:rPr>
          <w:rFonts w:cs="Linux Libertine"/>
          <w:szCs w:val="20"/>
          <w:lang w:val="de-DE"/>
        </w:rPr>
        <w:t xml:space="preserve">37(2). </w:t>
      </w:r>
      <w:r w:rsidRPr="00875E35">
        <w:rPr>
          <w:rFonts w:cs="Linux Libertine"/>
          <w:szCs w:val="20"/>
        </w:rPr>
        <w:t>445</w:t>
      </w:r>
      <w:r w:rsidRPr="00875E35">
        <w:rPr>
          <w:szCs w:val="20"/>
        </w:rPr>
        <w:t>–</w:t>
      </w:r>
      <w:r w:rsidRPr="00875E35">
        <w:rPr>
          <w:rFonts w:cs="Linux Libertine"/>
          <w:szCs w:val="20"/>
        </w:rPr>
        <w:t>468.</w:t>
      </w:r>
    </w:p>
    <w:p w:rsidR="00F66BE7" w:rsidRPr="00875E35" w:rsidRDefault="00F66BE7" w:rsidP="00F66BE7">
      <w:pPr>
        <w:spacing w:after="0" w:line="240" w:lineRule="auto"/>
        <w:ind w:left="720" w:hanging="720"/>
        <w:jc w:val="both"/>
        <w:rPr>
          <w:rFonts w:cs="Linux Libertine"/>
          <w:szCs w:val="20"/>
        </w:rPr>
      </w:pPr>
      <w:r w:rsidRPr="00875E35">
        <w:rPr>
          <w:rFonts w:cs="Linux Libertine"/>
          <w:szCs w:val="20"/>
        </w:rPr>
        <w:t xml:space="preserve">Fedorenko, Evelina, Aniruddh Patel, Daniel Casasanto, Jonathan Winawer &amp; Edward Gibson. Structural integration in language and music: Evidence for a shared system. </w:t>
      </w:r>
      <w:r w:rsidRPr="00875E35">
        <w:rPr>
          <w:rFonts w:cs="Linux Libertine"/>
          <w:i/>
          <w:szCs w:val="20"/>
        </w:rPr>
        <w:t xml:space="preserve">Memory &amp; Cognition </w:t>
      </w:r>
      <w:r w:rsidRPr="00875E35">
        <w:rPr>
          <w:rFonts w:cs="Linux Libertine"/>
          <w:szCs w:val="20"/>
        </w:rPr>
        <w:t>37(1). 1</w:t>
      </w:r>
      <w:r w:rsidRPr="00875E35">
        <w:rPr>
          <w:szCs w:val="20"/>
        </w:rPr>
        <w:t>–</w:t>
      </w:r>
      <w:r w:rsidRPr="00875E35">
        <w:rPr>
          <w:rFonts w:cs="Linux Libertine"/>
          <w:szCs w:val="20"/>
        </w:rPr>
        <w:t>9.</w:t>
      </w:r>
    </w:p>
    <w:p w:rsidR="00F66BE7" w:rsidRPr="00875E35" w:rsidRDefault="00F66BE7" w:rsidP="00F66BE7">
      <w:pPr>
        <w:spacing w:after="0" w:line="240" w:lineRule="auto"/>
        <w:ind w:left="720" w:hanging="720"/>
        <w:jc w:val="both"/>
        <w:rPr>
          <w:rFonts w:cs="Linux Libertine"/>
          <w:szCs w:val="20"/>
        </w:rPr>
      </w:pPr>
      <w:r w:rsidRPr="00875E35">
        <w:rPr>
          <w:rFonts w:cs="Linux Libertine"/>
          <w:szCs w:val="20"/>
        </w:rPr>
        <w:t xml:space="preserve">Fedorenko, Evelina &amp; Sharon L. Thompson-Schill. 2014. Reworking the language network. </w:t>
      </w:r>
      <w:r w:rsidRPr="00875E35">
        <w:rPr>
          <w:rFonts w:cs="Linux Libertine"/>
          <w:i/>
          <w:szCs w:val="20"/>
        </w:rPr>
        <w:t xml:space="preserve">Trends in Cognitive Sciences </w:t>
      </w:r>
      <w:r w:rsidRPr="00875E35">
        <w:rPr>
          <w:rFonts w:cs="Linux Libertine"/>
          <w:szCs w:val="20"/>
        </w:rPr>
        <w:t>18(3). 120</w:t>
      </w:r>
      <w:r w:rsidRPr="00875E35">
        <w:rPr>
          <w:szCs w:val="20"/>
        </w:rPr>
        <w:t>–</w:t>
      </w:r>
      <w:r w:rsidRPr="00875E35">
        <w:rPr>
          <w:rFonts w:cs="Linux Libertine"/>
          <w:szCs w:val="20"/>
        </w:rPr>
        <w:t>126.</w:t>
      </w:r>
    </w:p>
    <w:p w:rsidR="00F66BE7" w:rsidRPr="00875E35" w:rsidRDefault="00F66BE7" w:rsidP="00F66BE7">
      <w:pPr>
        <w:spacing w:after="0" w:line="240" w:lineRule="auto"/>
        <w:ind w:left="720" w:hanging="720"/>
        <w:jc w:val="both"/>
        <w:rPr>
          <w:rFonts w:cs="Linux Libertine"/>
          <w:szCs w:val="20"/>
        </w:rPr>
      </w:pPr>
      <w:r w:rsidRPr="00875E35">
        <w:rPr>
          <w:rFonts w:cs="Linux Libertine"/>
          <w:szCs w:val="20"/>
        </w:rPr>
        <w:t>Höder, Steffen. 2014. Constructing diasystems: Grammatical organisation in bilingual groups. In Tor A. Åfarli &amp; Brit Mæhlum (eds.), </w:t>
      </w:r>
      <w:r w:rsidRPr="00875E35">
        <w:rPr>
          <w:rFonts w:cs="Linux Libertine"/>
          <w:i/>
          <w:szCs w:val="20"/>
        </w:rPr>
        <w:t>The sociolinguistics of grammar</w:t>
      </w:r>
      <w:r w:rsidRPr="00875E35">
        <w:rPr>
          <w:rFonts w:cs="Linux Libertine"/>
          <w:szCs w:val="20"/>
        </w:rPr>
        <w:t>, 137</w:t>
      </w:r>
      <w:r w:rsidRPr="00875E35">
        <w:rPr>
          <w:szCs w:val="20"/>
        </w:rPr>
        <w:t>–</w:t>
      </w:r>
      <w:r w:rsidRPr="00875E35">
        <w:rPr>
          <w:rFonts w:cs="Linux Libertine"/>
          <w:szCs w:val="20"/>
        </w:rPr>
        <w:t>152. Amsterdam: John Benjamins</w:t>
      </w:r>
    </w:p>
    <w:p w:rsidR="00F66BE7" w:rsidRPr="00875E35" w:rsidRDefault="00F66BE7" w:rsidP="00F66BE7">
      <w:pPr>
        <w:spacing w:after="0" w:line="240" w:lineRule="auto"/>
        <w:ind w:left="720" w:hanging="720"/>
        <w:jc w:val="both"/>
        <w:rPr>
          <w:rFonts w:cs="Linux Libertine"/>
          <w:szCs w:val="20"/>
        </w:rPr>
      </w:pPr>
      <w:r w:rsidRPr="00875E35">
        <w:rPr>
          <w:rFonts w:cs="Linux Libertine"/>
          <w:szCs w:val="20"/>
        </w:rPr>
        <w:t xml:space="preserve">Höder, Steffen. 2016. Phonological elements and Diasystematic Construction Grammar. In Martin Hilpert &amp; Jan-Ola Östman (eds.), </w:t>
      </w:r>
      <w:r w:rsidRPr="00875E35">
        <w:rPr>
          <w:rFonts w:cs="Linux Libertine"/>
          <w:i/>
          <w:szCs w:val="20"/>
        </w:rPr>
        <w:t>Constructions across grammars</w:t>
      </w:r>
      <w:r w:rsidRPr="00875E35">
        <w:rPr>
          <w:rFonts w:cs="Linux Libertine"/>
          <w:szCs w:val="20"/>
        </w:rPr>
        <w:t>, 67</w:t>
      </w:r>
      <w:r w:rsidRPr="00875E35">
        <w:rPr>
          <w:szCs w:val="20"/>
        </w:rPr>
        <w:t>–</w:t>
      </w:r>
      <w:r w:rsidRPr="00875E35">
        <w:rPr>
          <w:rFonts w:cs="Linux Libertine"/>
          <w:szCs w:val="20"/>
        </w:rPr>
        <w:t>96. Amsterdam: John Benjamins.</w:t>
      </w:r>
    </w:p>
    <w:p w:rsidR="00F66BE7" w:rsidRPr="00875E35" w:rsidRDefault="00F66BE7" w:rsidP="00F66BE7">
      <w:pPr>
        <w:spacing w:after="0" w:line="240" w:lineRule="auto"/>
        <w:ind w:left="720" w:hanging="720"/>
        <w:jc w:val="both"/>
        <w:rPr>
          <w:rFonts w:cs="Linux Libertine"/>
          <w:szCs w:val="20"/>
        </w:rPr>
      </w:pPr>
      <w:r w:rsidRPr="00875E35">
        <w:rPr>
          <w:rFonts w:cs="Linux Libertine"/>
          <w:szCs w:val="20"/>
        </w:rPr>
        <w:t xml:space="preserve">Steels, Luc. 1997. The synthetic modelling of language origins. </w:t>
      </w:r>
      <w:r w:rsidRPr="00875E35">
        <w:rPr>
          <w:rFonts w:cs="Linux Libertine"/>
          <w:i/>
          <w:szCs w:val="20"/>
        </w:rPr>
        <w:t xml:space="preserve">Evolution of Communication </w:t>
      </w:r>
      <w:r w:rsidRPr="00875E35">
        <w:rPr>
          <w:rFonts w:cs="Linux Libertine"/>
          <w:szCs w:val="20"/>
        </w:rPr>
        <w:t>1(1). 1</w:t>
      </w:r>
      <w:r w:rsidRPr="00875E35">
        <w:rPr>
          <w:szCs w:val="20"/>
        </w:rPr>
        <w:t>–</w:t>
      </w:r>
      <w:r w:rsidRPr="00875E35">
        <w:rPr>
          <w:rFonts w:cs="Linux Libertine"/>
          <w:szCs w:val="20"/>
        </w:rPr>
        <w:t>34.</w:t>
      </w:r>
    </w:p>
    <w:p w:rsidR="00AF524D" w:rsidRPr="00F66BE7" w:rsidRDefault="00F66BE7" w:rsidP="00F66BE7">
      <w:pPr>
        <w:spacing w:after="0" w:line="240" w:lineRule="auto"/>
        <w:ind w:left="720" w:hanging="720"/>
        <w:jc w:val="both"/>
        <w:rPr>
          <w:szCs w:val="20"/>
        </w:rPr>
      </w:pPr>
      <w:r w:rsidRPr="00875E35">
        <w:rPr>
          <w:rFonts w:cs="Linux Libertine"/>
          <w:szCs w:val="20"/>
        </w:rPr>
        <w:t xml:space="preserve">Steels, Luc. 2017. Basics of Fluid Construction Grammar. </w:t>
      </w:r>
      <w:r w:rsidRPr="00875E35">
        <w:rPr>
          <w:rFonts w:cs="Linux Libertine"/>
          <w:i/>
          <w:szCs w:val="20"/>
        </w:rPr>
        <w:t xml:space="preserve">Constructions and Frames </w:t>
      </w:r>
      <w:r w:rsidRPr="00875E35">
        <w:rPr>
          <w:rFonts w:cs="Linux Libertine"/>
          <w:szCs w:val="20"/>
        </w:rPr>
        <w:t>9(2). 178</w:t>
      </w:r>
      <w:r w:rsidRPr="00875E35">
        <w:rPr>
          <w:szCs w:val="20"/>
        </w:rPr>
        <w:t>–</w:t>
      </w:r>
      <w:r w:rsidRPr="00875E35">
        <w:rPr>
          <w:rFonts w:cs="Linux Libertine"/>
          <w:szCs w:val="20"/>
        </w:rPr>
        <w:t>225.</w:t>
      </w:r>
    </w:p>
    <w:sectPr w:rsidR="00AF524D" w:rsidRPr="00F66BE7" w:rsidSect="00247C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nux Libertine">
    <w:panose1 w:val="02000503000000000000"/>
    <w:charset w:val="00"/>
    <w:family w:val="auto"/>
    <w:pitch w:val="variable"/>
    <w:sig w:usb0="E0000AFF" w:usb1="5200E5FB" w:usb2="0200002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5D70FD"/>
    <w:multiLevelType w:val="hybridMultilevel"/>
    <w:tmpl w:val="41D29FA0"/>
    <w:lvl w:ilvl="0" w:tplc="50C298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BE7"/>
    <w:rsid w:val="00543456"/>
    <w:rsid w:val="00CC3770"/>
    <w:rsid w:val="00DA791A"/>
    <w:rsid w:val="00DE6E33"/>
    <w:rsid w:val="00F66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6D0CB-6AFC-4CF8-B525-BDFE1F6C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ccg11@uantwerpen.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Anthonissen Lynn</dc:creator>
  <cp:keywords/>
  <dc:description/>
  <cp:lastModifiedBy>Anthonissen Lynn</cp:lastModifiedBy>
  <cp:revision>3</cp:revision>
  <dcterms:created xsi:type="dcterms:W3CDTF">2020-03-20T07:28:00Z</dcterms:created>
  <dcterms:modified xsi:type="dcterms:W3CDTF">2020-03-20T07:34:00Z</dcterms:modified>
</cp:coreProperties>
</file>