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58" w:rsidRDefault="00F06558" w:rsidP="00F06558">
      <w:pPr>
        <w:pStyle w:val="Heading1"/>
        <w:pBdr>
          <w:bottom w:val="single" w:sz="4" w:space="1" w:color="auto"/>
        </w:pBdr>
        <w:spacing w:line="120" w:lineRule="auto"/>
        <w:jc w:val="right"/>
        <w:rPr>
          <w:rStyle w:val="IntenseEmphasis"/>
          <w:b/>
          <w:sz w:val="36"/>
          <w:szCs w:val="36"/>
          <w:lang w:val="en-US"/>
        </w:rPr>
      </w:pPr>
      <w:bookmarkStart w:id="0" w:name="_GoBack"/>
      <w:bookmarkEnd w:id="0"/>
    </w:p>
    <w:p w:rsidR="002D36FE" w:rsidRPr="00F06558" w:rsidRDefault="00F06558" w:rsidP="00F06558">
      <w:pPr>
        <w:pStyle w:val="Heading1"/>
        <w:pBdr>
          <w:bottom w:val="single" w:sz="4" w:space="1" w:color="auto"/>
        </w:pBdr>
        <w:spacing w:line="120" w:lineRule="auto"/>
        <w:jc w:val="right"/>
        <w:rPr>
          <w:rStyle w:val="IntenseEmphasis"/>
          <w:b/>
          <w:sz w:val="36"/>
          <w:szCs w:val="36"/>
          <w:lang w:val="en-US"/>
        </w:rPr>
      </w:pPr>
      <w:r w:rsidRPr="00F06558">
        <w:rPr>
          <w:rStyle w:val="IntenseEmphasis"/>
          <w:b/>
          <w:sz w:val="36"/>
          <w:szCs w:val="36"/>
          <w:lang w:val="en-US"/>
        </w:rPr>
        <w:t>Inter</w:t>
      </w:r>
      <w:r w:rsidR="00840155">
        <w:rPr>
          <w:rStyle w:val="IntenseEmphasis"/>
          <w:b/>
          <w:sz w:val="36"/>
          <w:szCs w:val="36"/>
          <w:lang w:val="en-US"/>
        </w:rPr>
        <w:t>-</w:t>
      </w:r>
      <w:r w:rsidRPr="00F06558">
        <w:rPr>
          <w:rStyle w:val="IntenseEmphasis"/>
          <w:b/>
          <w:sz w:val="36"/>
          <w:szCs w:val="36"/>
          <w:lang w:val="en-US"/>
        </w:rPr>
        <w:t>coder reliability in the TV News Archive</w:t>
      </w:r>
    </w:p>
    <w:p w:rsidR="00F06558" w:rsidRPr="00F06558" w:rsidRDefault="00F06558" w:rsidP="00F06558">
      <w:pPr>
        <w:pBdr>
          <w:bottom w:val="single" w:sz="4" w:space="1" w:color="auto"/>
        </w:pBdr>
        <w:jc w:val="right"/>
        <w:rPr>
          <w:lang w:val="en-US"/>
        </w:rPr>
      </w:pPr>
      <w:r w:rsidRPr="00F06558">
        <w:rPr>
          <w:rStyle w:val="IntenseEmphasis"/>
          <w:rFonts w:eastAsiaTheme="majorEastAsia" w:cstheme="majorBidi"/>
          <w:b w:val="0"/>
          <w:bCs w:val="0"/>
          <w:sz w:val="22"/>
          <w:lang w:val="en-US"/>
        </w:rPr>
        <w:t>A Report on Coding Issues, Countries and Actors in Belgian television news</w:t>
      </w:r>
      <w:r w:rsidRPr="00F06558">
        <w:rPr>
          <w:rStyle w:val="IntenseEmphasis"/>
          <w:rFonts w:eastAsiaTheme="majorEastAsia" w:cstheme="majorBidi"/>
          <w:b w:val="0"/>
          <w:bCs w:val="0"/>
          <w:caps/>
          <w:sz w:val="24"/>
          <w:lang w:val="en-US"/>
        </w:rPr>
        <w:br/>
      </w:r>
      <w:r w:rsidRPr="00B1318E">
        <w:rPr>
          <w:lang w:val="en-US"/>
        </w:rPr>
        <w:t>Julie De Smedt, Ruud Wouters and Knut De Swert</w:t>
      </w:r>
    </w:p>
    <w:p w:rsidR="00F06558" w:rsidRDefault="00F06558" w:rsidP="00F06558">
      <w:pPr>
        <w:rPr>
          <w:color w:val="404040" w:themeColor="text1" w:themeTint="BF"/>
          <w:lang w:val="en-US"/>
        </w:rPr>
      </w:pPr>
    </w:p>
    <w:p w:rsidR="008C4EC2" w:rsidRPr="00840155" w:rsidRDefault="008C4EC2" w:rsidP="008C4EC2">
      <w:pPr>
        <w:rPr>
          <w:rStyle w:val="Strong"/>
          <w:lang w:val="en-US"/>
        </w:rPr>
      </w:pPr>
      <w:r w:rsidRPr="00840155">
        <w:rPr>
          <w:rStyle w:val="Strong"/>
          <w:lang w:val="en-US"/>
        </w:rPr>
        <w:t>Abstract</w:t>
      </w:r>
    </w:p>
    <w:p w:rsidR="00774119" w:rsidRDefault="00F06558" w:rsidP="00B1318E">
      <w:pPr>
        <w:jc w:val="both"/>
        <w:rPr>
          <w:lang w:val="en-US"/>
        </w:rPr>
      </w:pPr>
      <w:r w:rsidRPr="00A55C39">
        <w:rPr>
          <w:lang w:val="en-US"/>
        </w:rPr>
        <w:t>The News</w:t>
      </w:r>
      <w:r w:rsidR="00CE0510" w:rsidRPr="00A55C39">
        <w:rPr>
          <w:lang w:val="en-US"/>
        </w:rPr>
        <w:t xml:space="preserve"> </w:t>
      </w:r>
      <w:r w:rsidRPr="00A55C39">
        <w:rPr>
          <w:lang w:val="en-US"/>
        </w:rPr>
        <w:t xml:space="preserve">Archive is a continuous television news monitoring service that exists since 2003 and is hosted by </w:t>
      </w:r>
      <w:r w:rsidR="00CE0510" w:rsidRPr="00A55C39">
        <w:rPr>
          <w:lang w:val="en-US"/>
        </w:rPr>
        <w:t xml:space="preserve">the Media Policy Research Centre (steunpunt Media), a consortium including research groups from the four Flemish (Belgian) universities in which </w:t>
      </w:r>
      <w:r w:rsidR="00840155" w:rsidRPr="00A55C39">
        <w:rPr>
          <w:lang w:val="en-US"/>
        </w:rPr>
        <w:t>news and mass media analyses are done</w:t>
      </w:r>
      <w:r w:rsidRPr="00A55C39">
        <w:rPr>
          <w:lang w:val="en-US"/>
        </w:rPr>
        <w:t xml:space="preserve">. All flagship newscasts of both the most important commercial (vtm) and public (Eén) broadcaster of </w:t>
      </w:r>
      <w:r w:rsidR="00994A8F" w:rsidRPr="00A55C39">
        <w:rPr>
          <w:lang w:val="en-US"/>
        </w:rPr>
        <w:t>Flanders</w:t>
      </w:r>
      <w:r w:rsidRPr="00A55C39">
        <w:rPr>
          <w:lang w:val="en-US"/>
        </w:rPr>
        <w:t xml:space="preserve"> (</w:t>
      </w:r>
      <w:r w:rsidR="00994A8F" w:rsidRPr="00A55C39">
        <w:rPr>
          <w:lang w:val="en-US"/>
        </w:rPr>
        <w:t>Belgium</w:t>
      </w:r>
      <w:r w:rsidRPr="00A55C39">
        <w:rPr>
          <w:lang w:val="en-US"/>
        </w:rPr>
        <w:t xml:space="preserve">) are daily archived and coded. </w:t>
      </w:r>
      <w:r w:rsidR="00B05EED" w:rsidRPr="00A55C39">
        <w:rPr>
          <w:lang w:val="en-US"/>
        </w:rPr>
        <w:t xml:space="preserve">More specifically, information about  the countries,  issues and actors involved in news items are coded and stored together with the actual video footage of the news item. </w:t>
      </w:r>
      <w:r w:rsidRPr="00A55C39">
        <w:rPr>
          <w:lang w:val="en-US"/>
        </w:rPr>
        <w:t>The main aim of the News</w:t>
      </w:r>
      <w:r w:rsidR="00994A8F" w:rsidRPr="00A55C39">
        <w:rPr>
          <w:lang w:val="en-US"/>
        </w:rPr>
        <w:t xml:space="preserve"> </w:t>
      </w:r>
      <w:r w:rsidRPr="00A55C39">
        <w:rPr>
          <w:lang w:val="en-US"/>
        </w:rPr>
        <w:t xml:space="preserve">Archive is to </w:t>
      </w:r>
      <w:r w:rsidR="00994A8F" w:rsidRPr="00A55C39">
        <w:rPr>
          <w:lang w:val="en-US"/>
        </w:rPr>
        <w:t>monitor</w:t>
      </w:r>
      <w:r w:rsidRPr="00A55C39">
        <w:rPr>
          <w:lang w:val="en-US"/>
        </w:rPr>
        <w:t xml:space="preserve"> the news and to </w:t>
      </w:r>
      <w:r w:rsidR="00994A8F" w:rsidRPr="00A55C39">
        <w:rPr>
          <w:lang w:val="en-US"/>
        </w:rPr>
        <w:t xml:space="preserve">report to and inform the media policy, and to feed the public </w:t>
      </w:r>
      <w:r w:rsidR="00AC5151">
        <w:rPr>
          <w:lang w:val="en-US"/>
        </w:rPr>
        <w:t>and</w:t>
      </w:r>
      <w:r w:rsidR="00994A8F" w:rsidRPr="00A55C39">
        <w:rPr>
          <w:lang w:val="en-US"/>
        </w:rPr>
        <w:t xml:space="preserve"> policy debate about </w:t>
      </w:r>
      <w:r w:rsidR="0086047E" w:rsidRPr="00A55C39">
        <w:rPr>
          <w:lang w:val="en-US"/>
        </w:rPr>
        <w:t xml:space="preserve">the </w:t>
      </w:r>
      <w:r w:rsidR="00994A8F" w:rsidRPr="00A55C39">
        <w:rPr>
          <w:lang w:val="en-US"/>
        </w:rPr>
        <w:t>news content</w:t>
      </w:r>
      <w:r w:rsidR="00F56852">
        <w:rPr>
          <w:lang w:val="en-US"/>
        </w:rPr>
        <w:t>.</w:t>
      </w:r>
      <w:r w:rsidR="00994A8F" w:rsidRPr="00A55C39">
        <w:rPr>
          <w:lang w:val="en-US"/>
        </w:rPr>
        <w:t xml:space="preserve"> </w:t>
      </w:r>
      <w:r w:rsidRPr="00A55C39">
        <w:rPr>
          <w:lang w:val="en-US"/>
        </w:rPr>
        <w:t>Besides this, it also presents the scholarly community with an easy accessible database that allows for the quick retrieval of news items dealing with certain issues, actors or countries. As such more specific secondary coding can be executed.</w:t>
      </w:r>
      <w:r w:rsidR="00722ECF">
        <w:rPr>
          <w:lang w:val="en-US"/>
        </w:rPr>
        <w:t xml:space="preserve"> Notes on the end of this report present a non-exhaustive reference list of reports, papers and book chapters based on the data of the News Archive. </w:t>
      </w:r>
    </w:p>
    <w:p w:rsidR="00CE0510" w:rsidRPr="00A55C39" w:rsidRDefault="00F06558" w:rsidP="00B1318E">
      <w:pPr>
        <w:jc w:val="both"/>
        <w:rPr>
          <w:lang w:val="en-US"/>
        </w:rPr>
      </w:pPr>
      <w:r w:rsidRPr="00A55C39">
        <w:rPr>
          <w:lang w:val="en-US"/>
        </w:rPr>
        <w:t xml:space="preserve">This report briefly introduces the archive and </w:t>
      </w:r>
      <w:r w:rsidR="00994A8F" w:rsidRPr="00A55C39">
        <w:rPr>
          <w:lang w:val="en-US"/>
        </w:rPr>
        <w:t>focuses on</w:t>
      </w:r>
      <w:r w:rsidRPr="00A55C39">
        <w:rPr>
          <w:lang w:val="en-US"/>
        </w:rPr>
        <w:t xml:space="preserve"> the training procedures of coders and </w:t>
      </w:r>
      <w:r w:rsidR="00994A8F" w:rsidRPr="00A55C39">
        <w:rPr>
          <w:lang w:val="en-US"/>
        </w:rPr>
        <w:t xml:space="preserve">inter </w:t>
      </w:r>
      <w:r w:rsidRPr="00A55C39">
        <w:rPr>
          <w:lang w:val="en-US"/>
        </w:rPr>
        <w:t>coder reliability test results. Inter coder results show that inter coder values</w:t>
      </w:r>
      <w:r w:rsidR="00B05EED" w:rsidRPr="00A55C39">
        <w:rPr>
          <w:lang w:val="en-US"/>
        </w:rPr>
        <w:t xml:space="preserve"> (Krippendorf α)</w:t>
      </w:r>
      <w:r w:rsidRPr="00A55C39">
        <w:rPr>
          <w:lang w:val="en-US"/>
        </w:rPr>
        <w:t xml:space="preserve"> of actors and countries are highly satisfactory. For issues, only major issue categor</w:t>
      </w:r>
      <w:r w:rsidR="00B05EED" w:rsidRPr="00A55C39">
        <w:rPr>
          <w:lang w:val="en-US"/>
        </w:rPr>
        <w:t>ies produce reliable results</w:t>
      </w:r>
      <w:r w:rsidRPr="00A55C39">
        <w:rPr>
          <w:lang w:val="en-US"/>
        </w:rPr>
        <w:t>. These findings are discussed in light of maintaining a continuous census television news dataset.</w:t>
      </w:r>
    </w:p>
    <w:p w:rsidR="008C4EC2" w:rsidRDefault="008C4EC2" w:rsidP="008C4EC2">
      <w:pPr>
        <w:rPr>
          <w:rStyle w:val="Strong"/>
          <w:lang w:val="en-US"/>
        </w:rPr>
      </w:pPr>
    </w:p>
    <w:p w:rsidR="008C4EC2" w:rsidRPr="008C4EC2" w:rsidRDefault="008C4EC2" w:rsidP="008C4EC2">
      <w:pPr>
        <w:rPr>
          <w:rStyle w:val="Strong"/>
          <w:lang w:val="en-US"/>
        </w:rPr>
      </w:pPr>
      <w:r>
        <w:rPr>
          <w:rStyle w:val="Strong"/>
          <w:lang w:val="en-US"/>
        </w:rPr>
        <w:t>Cont</w:t>
      </w:r>
      <w:r w:rsidRPr="008C4EC2">
        <w:rPr>
          <w:rStyle w:val="Strong"/>
          <w:lang w:val="en-US"/>
        </w:rPr>
        <w:t>act</w:t>
      </w:r>
    </w:p>
    <w:p w:rsidR="008C4EC2" w:rsidRDefault="008C4EC2" w:rsidP="00B1318E">
      <w:pPr>
        <w:jc w:val="both"/>
        <w:rPr>
          <w:lang w:val="en-US"/>
        </w:rPr>
      </w:pPr>
      <w:r>
        <w:rPr>
          <w:lang w:val="en-US"/>
        </w:rPr>
        <w:t>For more information about the Media Policy Research Centre (steunpunt Media) or about the News Archive, please contact Julie De Smedt (</w:t>
      </w:r>
      <w:hyperlink r:id="rId9" w:history="1">
        <w:r w:rsidR="00AE2844" w:rsidRPr="00D10C52">
          <w:rPr>
            <w:rStyle w:val="Hyperlink"/>
            <w:lang w:val="en-US"/>
          </w:rPr>
          <w:t>Julie.desmedt@uantwerpen.be</w:t>
        </w:r>
      </w:hyperlink>
      <w:r>
        <w:rPr>
          <w:lang w:val="en-US"/>
        </w:rPr>
        <w:t>).</w:t>
      </w:r>
    </w:p>
    <w:p w:rsidR="0032318C" w:rsidRPr="008C4EC2" w:rsidRDefault="003F532C" w:rsidP="0032318C">
      <w:pPr>
        <w:pStyle w:val="NoSpacing"/>
        <w:spacing w:line="276" w:lineRule="auto"/>
        <w:jc w:val="both"/>
        <w:rPr>
          <w:lang w:val="en-US"/>
        </w:rPr>
      </w:pPr>
      <w:hyperlink r:id="rId10" w:history="1">
        <w:r w:rsidR="0032318C" w:rsidRPr="008C4EC2">
          <w:rPr>
            <w:rStyle w:val="Hyperlink"/>
            <w:lang w:val="en-US"/>
          </w:rPr>
          <w:t>www.steunpuntmedia.be</w:t>
        </w:r>
      </w:hyperlink>
    </w:p>
    <w:p w:rsidR="008C4EC2" w:rsidRPr="008C4EC2" w:rsidRDefault="003F532C" w:rsidP="008C4EC2">
      <w:pPr>
        <w:pStyle w:val="NoSpacing"/>
        <w:spacing w:line="276" w:lineRule="auto"/>
        <w:jc w:val="both"/>
        <w:rPr>
          <w:lang w:val="en-US"/>
        </w:rPr>
      </w:pPr>
      <w:hyperlink r:id="rId11" w:history="1">
        <w:r w:rsidR="008C4EC2" w:rsidRPr="008C4EC2">
          <w:rPr>
            <w:rStyle w:val="Hyperlink"/>
            <w:lang w:val="en-US"/>
          </w:rPr>
          <w:t>www.nieuwsarchief.be</w:t>
        </w:r>
      </w:hyperlink>
      <w:r w:rsidR="008C4EC2" w:rsidRPr="008C4EC2">
        <w:rPr>
          <w:lang w:val="en-US"/>
        </w:rPr>
        <w:t xml:space="preserve"> </w:t>
      </w:r>
    </w:p>
    <w:p w:rsidR="008C4EC2" w:rsidRDefault="008C4EC2" w:rsidP="00B1318E">
      <w:pPr>
        <w:jc w:val="both"/>
        <w:rPr>
          <w:lang w:val="en-US"/>
        </w:rPr>
      </w:pPr>
    </w:p>
    <w:p w:rsidR="00722ECF" w:rsidRDefault="00722ECF" w:rsidP="00B1318E">
      <w:pPr>
        <w:jc w:val="both"/>
        <w:rPr>
          <w:lang w:val="en-US"/>
        </w:rPr>
      </w:pPr>
    </w:p>
    <w:p w:rsidR="00722ECF" w:rsidRDefault="00722ECF" w:rsidP="00B1318E">
      <w:pPr>
        <w:jc w:val="both"/>
        <w:rPr>
          <w:lang w:val="en-US"/>
        </w:rPr>
      </w:pPr>
    </w:p>
    <w:p w:rsidR="00722ECF" w:rsidRDefault="00722ECF" w:rsidP="00B1318E">
      <w:pPr>
        <w:jc w:val="both"/>
        <w:rPr>
          <w:lang w:val="en-US"/>
        </w:rPr>
      </w:pPr>
    </w:p>
    <w:p w:rsidR="00722ECF" w:rsidRDefault="00722ECF" w:rsidP="00B1318E">
      <w:pPr>
        <w:jc w:val="both"/>
        <w:rPr>
          <w:lang w:val="en-US"/>
        </w:rPr>
      </w:pPr>
    </w:p>
    <w:p w:rsidR="00722ECF" w:rsidRPr="008C4EC2" w:rsidRDefault="00722ECF" w:rsidP="00B1318E">
      <w:pPr>
        <w:jc w:val="both"/>
        <w:rPr>
          <w:lang w:val="en-US"/>
        </w:rPr>
      </w:pPr>
    </w:p>
    <w:p w:rsidR="00C46AF9" w:rsidRPr="00B1318E" w:rsidRDefault="00B1318E" w:rsidP="00B1318E">
      <w:pPr>
        <w:pStyle w:val="ListParagraph"/>
        <w:pBdr>
          <w:top w:val="single" w:sz="4" w:space="1" w:color="ACADB0"/>
          <w:left w:val="single" w:sz="4" w:space="4" w:color="ACADB0"/>
          <w:bottom w:val="single" w:sz="4" w:space="1" w:color="ACADB0"/>
          <w:right w:val="single" w:sz="4" w:space="4" w:color="ACADB0"/>
        </w:pBdr>
        <w:ind w:left="0"/>
        <w:rPr>
          <w:rStyle w:val="Strong"/>
          <w:lang w:val="en-US"/>
        </w:rPr>
      </w:pPr>
      <w:r w:rsidRPr="00B1318E">
        <w:rPr>
          <w:rStyle w:val="Strong"/>
          <w:lang w:val="en-US"/>
        </w:rPr>
        <w:lastRenderedPageBreak/>
        <w:t>Introduction</w:t>
      </w:r>
    </w:p>
    <w:p w:rsidR="00B1318E" w:rsidRDefault="00B1318E" w:rsidP="00B1318E">
      <w:pPr>
        <w:pStyle w:val="NoSpacing"/>
        <w:spacing w:line="276" w:lineRule="auto"/>
        <w:jc w:val="both"/>
        <w:rPr>
          <w:rStyle w:val="Strong"/>
          <w:b w:val="0"/>
          <w:bCs w:val="0"/>
          <w:color w:val="auto"/>
          <w:sz w:val="22"/>
          <w:lang w:val="en-US"/>
        </w:rPr>
      </w:pPr>
      <w:r w:rsidRPr="00994A8F">
        <w:rPr>
          <w:rStyle w:val="Strong"/>
          <w:b w:val="0"/>
          <w:bCs w:val="0"/>
          <w:color w:val="auto"/>
          <w:sz w:val="22"/>
          <w:lang w:val="en-US"/>
        </w:rPr>
        <w:t>The News</w:t>
      </w:r>
      <w:r w:rsidR="00994A8F" w:rsidRPr="00994A8F">
        <w:rPr>
          <w:rStyle w:val="Strong"/>
          <w:b w:val="0"/>
          <w:bCs w:val="0"/>
          <w:color w:val="auto"/>
          <w:sz w:val="22"/>
          <w:lang w:val="en-US"/>
        </w:rPr>
        <w:t xml:space="preserve"> </w:t>
      </w:r>
      <w:r w:rsidRPr="00994A8F">
        <w:rPr>
          <w:rStyle w:val="Strong"/>
          <w:b w:val="0"/>
          <w:bCs w:val="0"/>
          <w:color w:val="auto"/>
          <w:sz w:val="22"/>
          <w:lang w:val="en-US"/>
        </w:rPr>
        <w:t xml:space="preserve">Archive is </w:t>
      </w:r>
      <w:r w:rsidR="00994A8F">
        <w:rPr>
          <w:rStyle w:val="Strong"/>
          <w:b w:val="0"/>
          <w:bCs w:val="0"/>
          <w:color w:val="auto"/>
          <w:sz w:val="22"/>
          <w:lang w:val="en-US"/>
        </w:rPr>
        <w:t xml:space="preserve">a </w:t>
      </w:r>
      <w:r w:rsidRPr="00994A8F">
        <w:rPr>
          <w:rStyle w:val="Strong"/>
          <w:b w:val="0"/>
          <w:bCs w:val="0"/>
          <w:color w:val="auto"/>
          <w:sz w:val="22"/>
          <w:lang w:val="en-US"/>
        </w:rPr>
        <w:t>continuous televis</w:t>
      </w:r>
      <w:r w:rsidR="00AC5151">
        <w:rPr>
          <w:rStyle w:val="Strong"/>
          <w:b w:val="0"/>
          <w:bCs w:val="0"/>
          <w:color w:val="auto"/>
          <w:sz w:val="22"/>
          <w:lang w:val="en-US"/>
        </w:rPr>
        <w:t>i</w:t>
      </w:r>
      <w:r w:rsidRPr="00994A8F">
        <w:rPr>
          <w:rStyle w:val="Strong"/>
          <w:b w:val="0"/>
          <w:bCs w:val="0"/>
          <w:color w:val="auto"/>
          <w:sz w:val="22"/>
          <w:lang w:val="en-US"/>
        </w:rPr>
        <w:t>on news monitoring service</w:t>
      </w:r>
      <w:r w:rsidR="002B2A2E">
        <w:rPr>
          <w:rStyle w:val="Strong"/>
          <w:b w:val="0"/>
          <w:bCs w:val="0"/>
          <w:color w:val="auto"/>
          <w:sz w:val="22"/>
          <w:lang w:val="en-US"/>
        </w:rPr>
        <w:t xml:space="preserve"> </w:t>
      </w:r>
      <w:r w:rsidR="002B2A2E" w:rsidRPr="002B2A2E">
        <w:rPr>
          <w:lang w:val="en-US"/>
        </w:rPr>
        <w:t>that exists since 2003</w:t>
      </w:r>
      <w:r w:rsidRPr="00994A8F">
        <w:rPr>
          <w:rStyle w:val="Strong"/>
          <w:b w:val="0"/>
          <w:bCs w:val="0"/>
          <w:color w:val="auto"/>
          <w:sz w:val="22"/>
          <w:lang w:val="en-US"/>
        </w:rPr>
        <w:t xml:space="preserve"> </w:t>
      </w:r>
      <w:r w:rsidR="002B2A2E">
        <w:rPr>
          <w:rStyle w:val="Strong"/>
          <w:b w:val="0"/>
          <w:bCs w:val="0"/>
          <w:color w:val="auto"/>
          <w:sz w:val="22"/>
          <w:lang w:val="en-US"/>
        </w:rPr>
        <w:t xml:space="preserve">and is </w:t>
      </w:r>
      <w:r w:rsidR="002B2A2E" w:rsidRPr="002B2A2E">
        <w:rPr>
          <w:rStyle w:val="Strong"/>
          <w:b w:val="0"/>
          <w:bCs w:val="0"/>
          <w:color w:val="auto"/>
          <w:sz w:val="22"/>
          <w:lang w:val="en-US"/>
        </w:rPr>
        <w:t xml:space="preserve">hosted by the Media Policy Research Centre (steunpunt Media), a consortium including research groups from the four Flemish (Belgian) universities in which research on news and mass media is done. </w:t>
      </w:r>
      <w:r w:rsidR="002B2A2E">
        <w:rPr>
          <w:rStyle w:val="Strong"/>
          <w:b w:val="0"/>
          <w:bCs w:val="0"/>
          <w:color w:val="auto"/>
          <w:sz w:val="22"/>
          <w:lang w:val="en-US"/>
        </w:rPr>
        <w:t xml:space="preserve">This policy </w:t>
      </w:r>
      <w:r w:rsidR="008C4EC2">
        <w:rPr>
          <w:rStyle w:val="Strong"/>
          <w:b w:val="0"/>
          <w:bCs w:val="0"/>
          <w:color w:val="auto"/>
          <w:sz w:val="22"/>
          <w:lang w:val="en-US"/>
        </w:rPr>
        <w:t xml:space="preserve">research </w:t>
      </w:r>
      <w:r w:rsidR="002B2A2E">
        <w:rPr>
          <w:rStyle w:val="Strong"/>
          <w:b w:val="0"/>
          <w:bCs w:val="0"/>
          <w:color w:val="auto"/>
          <w:sz w:val="22"/>
          <w:lang w:val="en-US"/>
        </w:rPr>
        <w:t>centre is funded</w:t>
      </w:r>
      <w:r w:rsidRPr="00994A8F">
        <w:rPr>
          <w:rStyle w:val="Strong"/>
          <w:b w:val="0"/>
          <w:bCs w:val="0"/>
          <w:color w:val="auto"/>
          <w:sz w:val="22"/>
          <w:lang w:val="en-US"/>
        </w:rPr>
        <w:t xml:space="preserve"> by the Flemish</w:t>
      </w:r>
      <w:r w:rsidR="002B2A2E">
        <w:rPr>
          <w:rStyle w:val="Strong"/>
          <w:b w:val="0"/>
          <w:bCs w:val="0"/>
          <w:color w:val="auto"/>
          <w:sz w:val="22"/>
          <w:lang w:val="en-US"/>
        </w:rPr>
        <w:t xml:space="preserve"> Minister of Media for the period 2012-2015. During the period 2003-2005 the archive was financed by the fund Max Wildiers (FWO) and since the end of 2005 </w:t>
      </w:r>
      <w:r w:rsidR="007B4FDE">
        <w:rPr>
          <w:rStyle w:val="Strong"/>
          <w:b w:val="0"/>
          <w:bCs w:val="0"/>
          <w:color w:val="auto"/>
          <w:sz w:val="22"/>
          <w:lang w:val="en-US"/>
        </w:rPr>
        <w:t xml:space="preserve">it is financed </w:t>
      </w:r>
      <w:r w:rsidR="002B2A2E">
        <w:rPr>
          <w:rStyle w:val="Strong"/>
          <w:b w:val="0"/>
          <w:bCs w:val="0"/>
          <w:color w:val="auto"/>
          <w:sz w:val="22"/>
          <w:lang w:val="en-US"/>
        </w:rPr>
        <w:t>b</w:t>
      </w:r>
      <w:r w:rsidR="00B05EED">
        <w:rPr>
          <w:rStyle w:val="Strong"/>
          <w:b w:val="0"/>
          <w:bCs w:val="0"/>
          <w:color w:val="auto"/>
          <w:sz w:val="22"/>
          <w:lang w:val="en-US"/>
        </w:rPr>
        <w:t>y a project grant of the Flemis</w:t>
      </w:r>
      <w:r w:rsidR="002B2A2E">
        <w:rPr>
          <w:rStyle w:val="Strong"/>
          <w:b w:val="0"/>
          <w:bCs w:val="0"/>
          <w:color w:val="auto"/>
          <w:sz w:val="22"/>
          <w:lang w:val="en-US"/>
        </w:rPr>
        <w:t>h Government (Minister of Media).</w:t>
      </w:r>
    </w:p>
    <w:p w:rsidR="002B2A2E" w:rsidRDefault="002B2A2E" w:rsidP="00B1318E">
      <w:pPr>
        <w:pStyle w:val="NoSpacing"/>
        <w:spacing w:line="276" w:lineRule="auto"/>
        <w:jc w:val="both"/>
        <w:rPr>
          <w:rStyle w:val="Strong"/>
          <w:b w:val="0"/>
          <w:bCs w:val="0"/>
          <w:color w:val="auto"/>
          <w:sz w:val="22"/>
          <w:lang w:val="en-US"/>
        </w:rPr>
      </w:pPr>
    </w:p>
    <w:p w:rsidR="00B1318E" w:rsidRPr="00B05EED" w:rsidRDefault="0086047E" w:rsidP="00B1318E">
      <w:pPr>
        <w:pStyle w:val="NoSpacing"/>
        <w:spacing w:line="276" w:lineRule="auto"/>
        <w:jc w:val="both"/>
        <w:rPr>
          <w:lang w:val="en-US"/>
        </w:rPr>
      </w:pPr>
      <w:r>
        <w:rPr>
          <w:lang w:val="en-US"/>
        </w:rPr>
        <w:t>Since 2003, a</w:t>
      </w:r>
      <w:r w:rsidR="002B2A2E" w:rsidRPr="002B2A2E">
        <w:rPr>
          <w:lang w:val="en-US"/>
        </w:rPr>
        <w:t xml:space="preserve">ll flagship newscasts </w:t>
      </w:r>
      <w:r>
        <w:rPr>
          <w:lang w:val="en-US"/>
        </w:rPr>
        <w:t xml:space="preserve">(population data) </w:t>
      </w:r>
      <w:r w:rsidR="002B2A2E" w:rsidRPr="002B2A2E">
        <w:rPr>
          <w:lang w:val="en-US"/>
        </w:rPr>
        <w:t xml:space="preserve">of both the most important commercial (vtm) and public (Eén) broadcaster of Flanders (Belgium) are daily archived and coded. More specifically, the database stores the raw video material and coded information about the countries, issues and actors that are involved in the newscasts. The main aim of the News Archive is to monitor the news and to report to and inform the media policy, and to feed the public </w:t>
      </w:r>
      <w:r w:rsidR="00AC5151">
        <w:rPr>
          <w:lang w:val="en-US"/>
        </w:rPr>
        <w:t>and</w:t>
      </w:r>
      <w:r w:rsidR="002B2A2E" w:rsidRPr="002B2A2E">
        <w:rPr>
          <w:lang w:val="en-US"/>
        </w:rPr>
        <w:t xml:space="preserve"> policy debate about </w:t>
      </w:r>
      <w:r>
        <w:rPr>
          <w:lang w:val="en-US"/>
        </w:rPr>
        <w:t xml:space="preserve">the </w:t>
      </w:r>
      <w:r w:rsidR="002B2A2E" w:rsidRPr="002B2A2E">
        <w:rPr>
          <w:lang w:val="en-US"/>
        </w:rPr>
        <w:t xml:space="preserve">news content. Besides this, it also presents the </w:t>
      </w:r>
      <w:r w:rsidR="00451338">
        <w:rPr>
          <w:lang w:val="en-US"/>
        </w:rPr>
        <w:t xml:space="preserve">scholarly community with an easily </w:t>
      </w:r>
      <w:r w:rsidR="002B2A2E" w:rsidRPr="002B2A2E">
        <w:rPr>
          <w:lang w:val="en-US"/>
        </w:rPr>
        <w:t xml:space="preserve">accessible database that allows for the quick retrieval of news items dealing with certain issues, actors or countries. </w:t>
      </w:r>
      <w:r w:rsidR="002B2A2E" w:rsidRPr="00B05EED">
        <w:rPr>
          <w:lang w:val="en-US"/>
        </w:rPr>
        <w:t>As such more specific secondary coding can be executed.</w:t>
      </w:r>
    </w:p>
    <w:p w:rsidR="00B1318E" w:rsidRPr="00B05EED" w:rsidRDefault="00B1318E" w:rsidP="00B1318E">
      <w:pPr>
        <w:pStyle w:val="NoSpacing"/>
        <w:rPr>
          <w:rStyle w:val="Strong"/>
          <w:b w:val="0"/>
          <w:bCs w:val="0"/>
          <w:color w:val="auto"/>
          <w:sz w:val="22"/>
          <w:lang w:val="en-US"/>
        </w:rPr>
      </w:pPr>
    </w:p>
    <w:p w:rsidR="00070B09" w:rsidRPr="00B05EED" w:rsidRDefault="00B1318E" w:rsidP="00B1318E">
      <w:pPr>
        <w:pStyle w:val="ListParagraph"/>
        <w:pBdr>
          <w:top w:val="single" w:sz="4" w:space="1" w:color="ACADB0"/>
          <w:left w:val="single" w:sz="4" w:space="4" w:color="ACADB0"/>
          <w:bottom w:val="single" w:sz="4" w:space="1" w:color="ACADB0"/>
          <w:right w:val="single" w:sz="4" w:space="4" w:color="ACADB0"/>
        </w:pBdr>
        <w:ind w:left="0"/>
        <w:rPr>
          <w:rStyle w:val="Strong"/>
          <w:lang w:val="en-US"/>
        </w:rPr>
      </w:pPr>
      <w:r w:rsidRPr="00B05EED">
        <w:rPr>
          <w:rStyle w:val="Strong"/>
          <w:lang w:val="en-US"/>
        </w:rPr>
        <w:t>Training coders</w:t>
      </w:r>
    </w:p>
    <w:p w:rsidR="001B49FE" w:rsidRDefault="0086047E" w:rsidP="00FD4D75">
      <w:pPr>
        <w:jc w:val="both"/>
        <w:rPr>
          <w:lang w:val="en-US"/>
        </w:rPr>
      </w:pPr>
      <w:r>
        <w:rPr>
          <w:lang w:val="en-US"/>
        </w:rPr>
        <w:t xml:space="preserve">On average </w:t>
      </w:r>
      <w:r w:rsidR="00354E96">
        <w:rPr>
          <w:lang w:val="en-US"/>
        </w:rPr>
        <w:t xml:space="preserve">twelve active job students </w:t>
      </w:r>
      <w:r w:rsidR="00FD4D75">
        <w:rPr>
          <w:lang w:val="en-US"/>
        </w:rPr>
        <w:t xml:space="preserve">(coders) </w:t>
      </w:r>
      <w:r w:rsidR="00354E96">
        <w:rPr>
          <w:lang w:val="en-US"/>
        </w:rPr>
        <w:t xml:space="preserve">watch the newscasts in detail and fill in a standardized coding form. The coders are bachelor or master students of the </w:t>
      </w:r>
      <w:r w:rsidR="00354E96" w:rsidRPr="00354E96">
        <w:rPr>
          <w:lang w:val="en-US"/>
        </w:rPr>
        <w:t>Faculty of Political and Social Scienc</w:t>
      </w:r>
      <w:r w:rsidR="00354E96">
        <w:rPr>
          <w:lang w:val="en-US"/>
        </w:rPr>
        <w:t>e of the University of Antwerp.</w:t>
      </w:r>
      <w:r w:rsidR="00B05EED">
        <w:rPr>
          <w:lang w:val="en-US"/>
        </w:rPr>
        <w:t xml:space="preserve"> For every coded newscast, </w:t>
      </w:r>
      <w:r w:rsidR="001B49FE">
        <w:rPr>
          <w:lang w:val="en-US"/>
        </w:rPr>
        <w:t xml:space="preserve">the students receive a financial </w:t>
      </w:r>
      <w:r w:rsidR="00B3618D">
        <w:rPr>
          <w:lang w:val="en-US"/>
        </w:rPr>
        <w:t>compensation</w:t>
      </w:r>
      <w:r w:rsidR="001B49FE">
        <w:rPr>
          <w:lang w:val="en-US"/>
        </w:rPr>
        <w:t>.</w:t>
      </w:r>
    </w:p>
    <w:p w:rsidR="0086047E" w:rsidRPr="0086047E" w:rsidRDefault="0086047E" w:rsidP="00FD4D75">
      <w:pPr>
        <w:jc w:val="both"/>
        <w:rPr>
          <w:rFonts w:ascii="Georgia" w:hAnsi="Georgia"/>
          <w:lang w:val="en-US"/>
        </w:rPr>
      </w:pPr>
      <w:r w:rsidRPr="0086047E">
        <w:rPr>
          <w:lang w:val="en-US"/>
        </w:rPr>
        <w:t>The project coordinator of the Media Policy Research Centre</w:t>
      </w:r>
      <w:r>
        <w:rPr>
          <w:lang w:val="en-US"/>
        </w:rPr>
        <w:t xml:space="preserve">, </w:t>
      </w:r>
      <w:r w:rsidR="00354E96">
        <w:rPr>
          <w:lang w:val="en-US"/>
        </w:rPr>
        <w:t xml:space="preserve">also member of the research group Media, Movements and Politics (M²P), is responsible for the training of the coders and gives them </w:t>
      </w:r>
      <w:r w:rsidR="00FD4D75">
        <w:rPr>
          <w:lang w:val="en-US"/>
        </w:rPr>
        <w:t xml:space="preserve">feedback </w:t>
      </w:r>
      <w:r w:rsidR="007B4FDE">
        <w:rPr>
          <w:lang w:val="en-US"/>
        </w:rPr>
        <w:t>on a regular basis</w:t>
      </w:r>
      <w:r w:rsidR="00354E96">
        <w:rPr>
          <w:lang w:val="en-US"/>
        </w:rPr>
        <w:t xml:space="preserve">. </w:t>
      </w:r>
      <w:r w:rsidR="001B49FE">
        <w:rPr>
          <w:lang w:val="en-US"/>
        </w:rPr>
        <w:t>First</w:t>
      </w:r>
      <w:r w:rsidR="0087712F">
        <w:rPr>
          <w:lang w:val="en-US"/>
        </w:rPr>
        <w:t>, e</w:t>
      </w:r>
      <w:r w:rsidR="00354E96">
        <w:rPr>
          <w:lang w:val="en-US"/>
        </w:rPr>
        <w:t>ach coder gets an individual training.</w:t>
      </w:r>
      <w:r w:rsidR="00B05EED">
        <w:rPr>
          <w:lang w:val="en-US"/>
        </w:rPr>
        <w:t xml:space="preserve"> </w:t>
      </w:r>
      <w:r w:rsidR="00B3618D">
        <w:rPr>
          <w:lang w:val="en-US"/>
        </w:rPr>
        <w:t>During this training</w:t>
      </w:r>
      <w:r w:rsidR="00B05EED">
        <w:rPr>
          <w:lang w:val="en-US"/>
        </w:rPr>
        <w:t xml:space="preserve"> the code</w:t>
      </w:r>
      <w:r w:rsidR="001B49FE">
        <w:rPr>
          <w:lang w:val="en-US"/>
        </w:rPr>
        <w:t xml:space="preserve"> </w:t>
      </w:r>
      <w:r w:rsidR="00B05EED">
        <w:rPr>
          <w:lang w:val="en-US"/>
        </w:rPr>
        <w:t>scheme</w:t>
      </w:r>
      <w:r w:rsidR="001B49FE">
        <w:rPr>
          <w:lang w:val="en-US"/>
        </w:rPr>
        <w:t xml:space="preserve"> is explained and the issue categories are shed light upon.</w:t>
      </w:r>
      <w:r w:rsidR="00354E96">
        <w:rPr>
          <w:lang w:val="en-US"/>
        </w:rPr>
        <w:t xml:space="preserve"> </w:t>
      </w:r>
      <w:r w:rsidR="00FD4D75">
        <w:rPr>
          <w:lang w:val="en-US"/>
        </w:rPr>
        <w:t xml:space="preserve">After that, the student codes a first newscast </w:t>
      </w:r>
      <w:r w:rsidR="00B05EED">
        <w:rPr>
          <w:lang w:val="en-US"/>
        </w:rPr>
        <w:t xml:space="preserve">as an exercise. </w:t>
      </w:r>
      <w:r w:rsidR="00C34E43">
        <w:rPr>
          <w:lang w:val="en-US"/>
        </w:rPr>
        <w:t xml:space="preserve">In a next step, the trainer reviews this coded newscasts and provides the candidate coder with detailed feedback on the coding of the full newscasts. </w:t>
      </w:r>
      <w:r w:rsidR="00FD4D75">
        <w:rPr>
          <w:lang w:val="en-US"/>
        </w:rPr>
        <w:t xml:space="preserve">. </w:t>
      </w:r>
      <w:r w:rsidR="00C34E43">
        <w:rPr>
          <w:lang w:val="en-US"/>
        </w:rPr>
        <w:t>When a coder meets the standards</w:t>
      </w:r>
      <w:r w:rsidR="00FD4D75">
        <w:rPr>
          <w:lang w:val="en-US"/>
        </w:rPr>
        <w:t>,</w:t>
      </w:r>
      <w:r w:rsidR="00C34E43">
        <w:rPr>
          <w:lang w:val="en-US"/>
        </w:rPr>
        <w:t xml:space="preserve"> he/she can start coding</w:t>
      </w:r>
      <w:r w:rsidR="0087712F">
        <w:rPr>
          <w:lang w:val="en-US"/>
        </w:rPr>
        <w:t xml:space="preserve"> newscasts f</w:t>
      </w:r>
      <w:r w:rsidR="001B49FE">
        <w:rPr>
          <w:lang w:val="en-US"/>
        </w:rPr>
        <w:t xml:space="preserve">or the News Archive. </w:t>
      </w:r>
      <w:r w:rsidR="00C34E43">
        <w:rPr>
          <w:lang w:val="en-US"/>
        </w:rPr>
        <w:t>As a standard procedure from the start of the project in 2003, every newscast coded undergoes a quick routine check, during which</w:t>
      </w:r>
      <w:r w:rsidR="0087712F">
        <w:rPr>
          <w:lang w:val="en-US"/>
        </w:rPr>
        <w:t xml:space="preserve"> the trainer verifies the </w:t>
      </w:r>
      <w:r w:rsidR="00C34E43">
        <w:rPr>
          <w:lang w:val="en-US"/>
        </w:rPr>
        <w:t xml:space="preserve">quality of the coded material for the </w:t>
      </w:r>
      <w:r w:rsidR="0087712F">
        <w:rPr>
          <w:lang w:val="en-US"/>
        </w:rPr>
        <w:t>most im</w:t>
      </w:r>
      <w:r w:rsidR="001B49FE">
        <w:rPr>
          <w:lang w:val="en-US"/>
        </w:rPr>
        <w:t>portant variables</w:t>
      </w:r>
      <w:r w:rsidR="0087712F">
        <w:rPr>
          <w:lang w:val="en-US"/>
        </w:rPr>
        <w:t>, such as issue codes, actors, date and medium.</w:t>
      </w:r>
      <w:r w:rsidR="00B05EED">
        <w:rPr>
          <w:lang w:val="en-US"/>
        </w:rPr>
        <w:t xml:space="preserve"> Since 2011, regularly inter coder reliability tests are performed. </w:t>
      </w:r>
      <w:r w:rsidR="00062DB6">
        <w:rPr>
          <w:lang w:val="en-US"/>
        </w:rPr>
        <w:t>This report is the first formal report on reliability of the coding</w:t>
      </w:r>
      <w:r w:rsidR="00C2793E">
        <w:rPr>
          <w:lang w:val="en-US"/>
        </w:rPr>
        <w:t xml:space="preserve"> of The News Archive. </w:t>
      </w:r>
      <w:r w:rsidR="00062DB6">
        <w:rPr>
          <w:lang w:val="en-US"/>
        </w:rPr>
        <w:t xml:space="preserve"> </w:t>
      </w:r>
    </w:p>
    <w:p w:rsidR="00070B09" w:rsidRPr="00B1318E" w:rsidRDefault="00B1318E" w:rsidP="00B1318E">
      <w:pPr>
        <w:pStyle w:val="ListParagraph"/>
        <w:pBdr>
          <w:top w:val="single" w:sz="4" w:space="1" w:color="ACADB0"/>
          <w:left w:val="single" w:sz="4" w:space="4" w:color="ACADB0"/>
          <w:bottom w:val="single" w:sz="4" w:space="1" w:color="ACADB0"/>
          <w:right w:val="single" w:sz="4" w:space="4" w:color="ACADB0"/>
        </w:pBdr>
        <w:ind w:left="0"/>
        <w:rPr>
          <w:rStyle w:val="Strong"/>
          <w:lang w:val="en-US"/>
        </w:rPr>
      </w:pPr>
      <w:r w:rsidRPr="00B1318E">
        <w:rPr>
          <w:rStyle w:val="Strong"/>
          <w:lang w:val="en-US"/>
        </w:rPr>
        <w:t>Testing coders</w:t>
      </w:r>
    </w:p>
    <w:p w:rsidR="00B1318E" w:rsidRDefault="00B1318E" w:rsidP="00B1318E">
      <w:pPr>
        <w:autoSpaceDE w:val="0"/>
        <w:autoSpaceDN w:val="0"/>
        <w:adjustRightInd w:val="0"/>
        <w:spacing w:after="0"/>
        <w:jc w:val="both"/>
        <w:rPr>
          <w:rFonts w:cs="Times-Roman"/>
          <w:lang w:val="en-US"/>
        </w:rPr>
      </w:pPr>
      <w:r w:rsidRPr="00F5611D">
        <w:rPr>
          <w:lang w:val="en-US"/>
        </w:rPr>
        <w:t xml:space="preserve">For any researcher willing to report meaningful results when using a dataset based on content analysis, inter coder reliability is key. </w:t>
      </w:r>
      <w:r>
        <w:rPr>
          <w:rFonts w:cs="Times-Roman"/>
          <w:lang w:val="en-US"/>
        </w:rPr>
        <w:t>C</w:t>
      </w:r>
      <w:r w:rsidRPr="00F5611D">
        <w:rPr>
          <w:rFonts w:cs="Times-Roman"/>
          <w:lang w:val="en-US"/>
        </w:rPr>
        <w:t xml:space="preserve">ontent analysis data </w:t>
      </w:r>
      <w:r>
        <w:rPr>
          <w:rFonts w:cs="Times-Roman"/>
          <w:lang w:val="en-US"/>
        </w:rPr>
        <w:t>most of the time is</w:t>
      </w:r>
      <w:r w:rsidRPr="00F5611D">
        <w:rPr>
          <w:rFonts w:cs="Times-Roman"/>
          <w:lang w:val="en-US"/>
        </w:rPr>
        <w:t xml:space="preserve"> </w:t>
      </w:r>
      <w:r>
        <w:rPr>
          <w:rFonts w:cs="Times-Roman"/>
          <w:lang w:val="en-US"/>
        </w:rPr>
        <w:t>generated by trained human coders. They watch, hear or read some sort of conte</w:t>
      </w:r>
      <w:r w:rsidR="001B49FE">
        <w:rPr>
          <w:rFonts w:cs="Times-Roman"/>
          <w:lang w:val="en-US"/>
        </w:rPr>
        <w:t>nt</w:t>
      </w:r>
      <w:r>
        <w:rPr>
          <w:rFonts w:cs="Times-Roman"/>
          <w:lang w:val="en-US"/>
        </w:rPr>
        <w:t>, interpret the content, and have to categorize the content following a particular code scheme. As Hayes and Krippendorf</w:t>
      </w:r>
      <w:r w:rsidR="00130376">
        <w:rPr>
          <w:rFonts w:cs="Times-Roman"/>
          <w:lang w:val="en-US"/>
        </w:rPr>
        <w:t>f</w:t>
      </w:r>
      <w:r>
        <w:rPr>
          <w:rFonts w:cs="Times-Roman"/>
          <w:lang w:val="en-US"/>
        </w:rPr>
        <w:t xml:space="preserve"> (2007)</w:t>
      </w:r>
      <w:r w:rsidR="005820F4">
        <w:rPr>
          <w:rStyle w:val="FootnoteReference"/>
          <w:rFonts w:cs="Times-Roman"/>
          <w:lang w:val="en-US"/>
        </w:rPr>
        <w:footnoteReference w:id="1"/>
      </w:r>
      <w:r>
        <w:rPr>
          <w:rFonts w:cs="Times-Roman"/>
          <w:lang w:val="en-US"/>
        </w:rPr>
        <w:t xml:space="preserve"> argue “</w:t>
      </w:r>
      <w:r w:rsidRPr="00EE7D64">
        <w:rPr>
          <w:rFonts w:cs="Times-Roman"/>
          <w:i/>
          <w:lang w:val="en-US"/>
        </w:rPr>
        <w:t>Conclusions from such data can be trusted only after demonstrating their reliability.</w:t>
      </w:r>
      <w:r>
        <w:rPr>
          <w:rFonts w:cs="Times-Roman"/>
          <w:lang w:val="en-US"/>
        </w:rPr>
        <w:t xml:space="preserve">” In short, inter </w:t>
      </w:r>
      <w:r>
        <w:rPr>
          <w:rFonts w:cs="Times-Roman"/>
          <w:lang w:val="en-US"/>
        </w:rPr>
        <w:lastRenderedPageBreak/>
        <w:t xml:space="preserve">coder reliability tests deal with the question of </w:t>
      </w:r>
      <w:r w:rsidR="00D56E7F">
        <w:rPr>
          <w:rFonts w:cs="Times-Roman"/>
          <w:lang w:val="en-US"/>
        </w:rPr>
        <w:t xml:space="preserve">how sure one can be that </w:t>
      </w:r>
      <w:r w:rsidR="00C75C39">
        <w:rPr>
          <w:rFonts w:cs="Times-Roman"/>
          <w:lang w:val="en-US"/>
        </w:rPr>
        <w:t xml:space="preserve">the trends </w:t>
      </w:r>
      <w:r w:rsidR="00D56E7F">
        <w:rPr>
          <w:rFonts w:cs="Times-Roman"/>
          <w:lang w:val="en-US"/>
        </w:rPr>
        <w:t>observed</w:t>
      </w:r>
      <w:r>
        <w:rPr>
          <w:rFonts w:cs="Times-Roman"/>
          <w:lang w:val="en-US"/>
        </w:rPr>
        <w:t xml:space="preserve"> </w:t>
      </w:r>
      <w:r w:rsidR="00D56E7F">
        <w:rPr>
          <w:rFonts w:cs="Times-Roman"/>
          <w:lang w:val="en-US"/>
        </w:rPr>
        <w:t xml:space="preserve">in </w:t>
      </w:r>
      <w:r>
        <w:rPr>
          <w:rFonts w:cs="Times-Roman"/>
          <w:lang w:val="en-US"/>
        </w:rPr>
        <w:t xml:space="preserve"> a dataset are based on real differences in an observable empirical world or due to mistakes, inattentiveness or outright incompetence of coders. </w:t>
      </w:r>
    </w:p>
    <w:p w:rsidR="00B1318E" w:rsidRDefault="00B1318E" w:rsidP="00B1318E">
      <w:pPr>
        <w:autoSpaceDE w:val="0"/>
        <w:autoSpaceDN w:val="0"/>
        <w:adjustRightInd w:val="0"/>
        <w:spacing w:after="0"/>
        <w:jc w:val="both"/>
        <w:rPr>
          <w:rFonts w:cs="Times-Roman"/>
          <w:lang w:val="en-US"/>
        </w:rPr>
      </w:pPr>
    </w:p>
    <w:p w:rsidR="00B1318E" w:rsidRDefault="00B1318E" w:rsidP="00B1318E">
      <w:pPr>
        <w:autoSpaceDE w:val="0"/>
        <w:autoSpaceDN w:val="0"/>
        <w:adjustRightInd w:val="0"/>
        <w:spacing w:after="0"/>
        <w:jc w:val="both"/>
        <w:rPr>
          <w:rFonts w:cs="Times-Roman"/>
          <w:lang w:val="en-US"/>
        </w:rPr>
      </w:pPr>
      <w:r>
        <w:rPr>
          <w:rFonts w:cs="Times-Roman"/>
          <w:lang w:val="en-US"/>
        </w:rPr>
        <w:t xml:space="preserve">In the next several paragraphs, we present inter coder reliability results for the most important variables used in the </w:t>
      </w:r>
      <w:r w:rsidRPr="002435C1">
        <w:rPr>
          <w:rFonts w:cs="Times-Roman"/>
          <w:i/>
          <w:lang w:val="en-US"/>
        </w:rPr>
        <w:t>News</w:t>
      </w:r>
      <w:r w:rsidR="00C75C39">
        <w:rPr>
          <w:rFonts w:cs="Times-Roman"/>
          <w:i/>
          <w:lang w:val="en-US"/>
        </w:rPr>
        <w:t xml:space="preserve"> </w:t>
      </w:r>
      <w:r w:rsidRPr="002435C1">
        <w:rPr>
          <w:rFonts w:cs="Times-Roman"/>
          <w:i/>
          <w:lang w:val="en-US"/>
        </w:rPr>
        <w:t>Archive</w:t>
      </w:r>
      <w:r>
        <w:rPr>
          <w:rFonts w:cs="Times-Roman"/>
          <w:lang w:val="en-US"/>
        </w:rPr>
        <w:t xml:space="preserve">. We test inter coder reliability for countries, actors and issues. How did we proceed? In a nutshell, nine coders coded </w:t>
      </w:r>
      <w:r w:rsidR="00C75C39">
        <w:rPr>
          <w:rFonts w:cs="Times-Roman"/>
          <w:lang w:val="en-US"/>
        </w:rPr>
        <w:t>one week of news</w:t>
      </w:r>
      <w:r w:rsidR="001B49FE">
        <w:rPr>
          <w:rFonts w:cs="Times-Roman"/>
          <w:lang w:val="en-US"/>
        </w:rPr>
        <w:t>. These seven complete newscasts including</w:t>
      </w:r>
      <w:r w:rsidR="00C75C39">
        <w:rPr>
          <w:rFonts w:cs="Times-Roman"/>
          <w:lang w:val="en-US"/>
        </w:rPr>
        <w:t xml:space="preserve"> from Monday until Sunday (</w:t>
      </w:r>
      <w:r>
        <w:rPr>
          <w:rFonts w:cs="Times-Roman"/>
          <w:lang w:val="en-US"/>
        </w:rPr>
        <w:t>seven complete newscasts</w:t>
      </w:r>
      <w:r w:rsidR="00C75C39">
        <w:rPr>
          <w:rFonts w:cs="Times-Roman"/>
          <w:lang w:val="en-US"/>
        </w:rPr>
        <w:t>)</w:t>
      </w:r>
      <w:r>
        <w:rPr>
          <w:rFonts w:cs="Times-Roman"/>
          <w:lang w:val="en-US"/>
        </w:rPr>
        <w:t>. Not all of them coded all seven, but ev</w:t>
      </w:r>
      <w:r w:rsidR="001B49FE">
        <w:rPr>
          <w:rFonts w:cs="Times-Roman"/>
          <w:lang w:val="en-US"/>
        </w:rPr>
        <w:t xml:space="preserve">ery newscast got coded at least </w:t>
      </w:r>
      <w:r w:rsidR="00B72BF1">
        <w:rPr>
          <w:rFonts w:cs="Times-Roman"/>
          <w:lang w:val="en-US"/>
        </w:rPr>
        <w:t>four times</w:t>
      </w:r>
      <w:r>
        <w:rPr>
          <w:rFonts w:cs="Times-Roman"/>
          <w:lang w:val="en-US"/>
        </w:rPr>
        <w:t>. Table 1 presents the distribution of coders over newscasts. In total, 755 news items were a</w:t>
      </w:r>
      <w:r w:rsidR="00AC5151">
        <w:rPr>
          <w:rFonts w:cs="Times-Roman"/>
          <w:lang w:val="en-US"/>
        </w:rPr>
        <w:t>nalyzed by nine</w:t>
      </w:r>
      <w:r>
        <w:rPr>
          <w:rFonts w:cs="Times-Roman"/>
          <w:lang w:val="en-US"/>
        </w:rPr>
        <w:t xml:space="preserve"> trained student coders. </w:t>
      </w:r>
    </w:p>
    <w:p w:rsidR="00503C8E" w:rsidRDefault="00503C8E" w:rsidP="00B1318E">
      <w:pPr>
        <w:autoSpaceDE w:val="0"/>
        <w:autoSpaceDN w:val="0"/>
        <w:adjustRightInd w:val="0"/>
        <w:spacing w:after="0"/>
        <w:jc w:val="both"/>
        <w:rPr>
          <w:rFonts w:cs="Times-Roman"/>
          <w:lang w:val="en-US"/>
        </w:rPr>
      </w:pPr>
    </w:p>
    <w:p w:rsidR="00503C8E" w:rsidRPr="00503C8E" w:rsidRDefault="00503C8E" w:rsidP="00503C8E">
      <w:pPr>
        <w:pStyle w:val="Caption"/>
        <w:keepNext/>
        <w:spacing w:after="0"/>
        <w:jc w:val="center"/>
        <w:rPr>
          <w:color w:val="auto"/>
          <w:lang w:val="en-US"/>
        </w:rPr>
      </w:pPr>
      <w:r w:rsidRPr="00065FDD">
        <w:rPr>
          <w:color w:val="auto"/>
          <w:lang w:val="en-US"/>
        </w:rPr>
        <w:t xml:space="preserve">Table </w:t>
      </w:r>
      <w:r w:rsidR="00070E48" w:rsidRPr="00065FDD">
        <w:rPr>
          <w:color w:val="auto"/>
        </w:rPr>
        <w:fldChar w:fldCharType="begin"/>
      </w:r>
      <w:r w:rsidRPr="00065FDD">
        <w:rPr>
          <w:color w:val="auto"/>
          <w:lang w:val="en-US"/>
        </w:rPr>
        <w:instrText xml:space="preserve"> SEQ Table \* ARABIC </w:instrText>
      </w:r>
      <w:r w:rsidR="00070E48" w:rsidRPr="00065FDD">
        <w:rPr>
          <w:color w:val="auto"/>
        </w:rPr>
        <w:fldChar w:fldCharType="separate"/>
      </w:r>
      <w:r>
        <w:rPr>
          <w:noProof/>
          <w:color w:val="auto"/>
          <w:lang w:val="en-US"/>
        </w:rPr>
        <w:t>1</w:t>
      </w:r>
      <w:r w:rsidR="00070E48" w:rsidRPr="00065FDD">
        <w:rPr>
          <w:color w:val="auto"/>
        </w:rPr>
        <w:fldChar w:fldCharType="end"/>
      </w:r>
      <w:r w:rsidRPr="00065FDD">
        <w:rPr>
          <w:color w:val="auto"/>
          <w:lang w:val="en-US"/>
        </w:rPr>
        <w:t>: Distribution of coders over newscasts</w:t>
      </w:r>
    </w:p>
    <w:tbl>
      <w:tblPr>
        <w:tblW w:w="9157" w:type="dxa"/>
        <w:tblInd w:w="55" w:type="dxa"/>
        <w:tblCellMar>
          <w:left w:w="70" w:type="dxa"/>
          <w:right w:w="70" w:type="dxa"/>
        </w:tblCellMar>
        <w:tblLook w:val="04A0" w:firstRow="1" w:lastRow="0" w:firstColumn="1" w:lastColumn="0" w:noHBand="0" w:noVBand="1"/>
      </w:tblPr>
      <w:tblGrid>
        <w:gridCol w:w="852"/>
        <w:gridCol w:w="1138"/>
        <w:gridCol w:w="1308"/>
        <w:gridCol w:w="1202"/>
        <w:gridCol w:w="1136"/>
        <w:gridCol w:w="1117"/>
        <w:gridCol w:w="1202"/>
        <w:gridCol w:w="1202"/>
      </w:tblGrid>
      <w:tr w:rsidR="00503C8E" w:rsidRPr="00503C8E" w:rsidTr="00503C8E">
        <w:trPr>
          <w:trHeight w:val="315"/>
        </w:trPr>
        <w:tc>
          <w:tcPr>
            <w:tcW w:w="853" w:type="dxa"/>
            <w:vMerge w:val="restart"/>
            <w:tcBorders>
              <w:top w:val="double" w:sz="6" w:space="0" w:color="auto"/>
              <w:left w:val="nil"/>
              <w:bottom w:val="single" w:sz="8" w:space="0" w:color="000000"/>
              <w:right w:val="nil"/>
            </w:tcBorders>
            <w:shd w:val="clear" w:color="auto" w:fill="auto"/>
            <w:noWrap/>
            <w:hideMark/>
          </w:tcPr>
          <w:p w:rsidR="00503C8E" w:rsidRPr="00503C8E" w:rsidRDefault="00503C8E" w:rsidP="00503C8E">
            <w:pPr>
              <w:spacing w:after="0" w:line="240" w:lineRule="auto"/>
              <w:rPr>
                <w:rFonts w:ascii="Calibri" w:eastAsia="Times New Roman" w:hAnsi="Calibri" w:cs="Calibri"/>
                <w:color w:val="000000"/>
                <w:lang w:val="en-US"/>
              </w:rPr>
            </w:pPr>
            <w:r w:rsidRPr="00503C8E">
              <w:rPr>
                <w:rFonts w:ascii="Calibri" w:eastAsia="Times New Roman" w:hAnsi="Calibri" w:cs="Calibri"/>
                <w:color w:val="000000"/>
                <w:lang w:val="en-US"/>
              </w:rPr>
              <w:t> </w:t>
            </w:r>
          </w:p>
        </w:tc>
        <w:tc>
          <w:tcPr>
            <w:tcW w:w="1139" w:type="dxa"/>
            <w:tcBorders>
              <w:top w:val="double" w:sz="6" w:space="0" w:color="auto"/>
              <w:left w:val="nil"/>
              <w:bottom w:val="nil"/>
              <w:right w:val="nil"/>
            </w:tcBorders>
            <w:shd w:val="clear" w:color="auto" w:fill="auto"/>
            <w:noWrap/>
            <w:vAlign w:val="center"/>
            <w:hideMark/>
          </w:tcPr>
          <w:p w:rsidR="00503C8E" w:rsidRPr="00503C8E" w:rsidRDefault="00503C8E" w:rsidP="00503C8E">
            <w:pPr>
              <w:spacing w:after="0" w:line="240" w:lineRule="auto"/>
              <w:jc w:val="right"/>
              <w:rPr>
                <w:rFonts w:ascii="Calibri" w:eastAsia="Times New Roman" w:hAnsi="Calibri" w:cs="Calibri"/>
                <w:color w:val="000000"/>
              </w:rPr>
            </w:pPr>
            <w:r w:rsidRPr="00503C8E">
              <w:rPr>
                <w:rFonts w:ascii="Calibri" w:eastAsia="Times New Roman" w:hAnsi="Calibri" w:cs="Calibri"/>
                <w:color w:val="000000"/>
              </w:rPr>
              <w:t>5/09/2011</w:t>
            </w:r>
          </w:p>
        </w:tc>
        <w:tc>
          <w:tcPr>
            <w:tcW w:w="1309" w:type="dxa"/>
            <w:tcBorders>
              <w:top w:val="double" w:sz="6" w:space="0" w:color="auto"/>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25/09/2012</w:t>
            </w:r>
          </w:p>
        </w:tc>
        <w:tc>
          <w:tcPr>
            <w:tcW w:w="1201" w:type="dxa"/>
            <w:tcBorders>
              <w:top w:val="double" w:sz="6" w:space="0" w:color="auto"/>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19/09/2012</w:t>
            </w:r>
          </w:p>
        </w:tc>
        <w:tc>
          <w:tcPr>
            <w:tcW w:w="1136" w:type="dxa"/>
            <w:tcBorders>
              <w:top w:val="double" w:sz="6" w:space="0" w:color="auto"/>
              <w:left w:val="nil"/>
              <w:bottom w:val="nil"/>
              <w:right w:val="nil"/>
            </w:tcBorders>
            <w:shd w:val="clear" w:color="auto" w:fill="auto"/>
            <w:noWrap/>
            <w:vAlign w:val="center"/>
            <w:hideMark/>
          </w:tcPr>
          <w:p w:rsidR="00503C8E" w:rsidRPr="00503C8E" w:rsidRDefault="00503C8E" w:rsidP="00503C8E">
            <w:pPr>
              <w:spacing w:after="0" w:line="240" w:lineRule="auto"/>
              <w:jc w:val="right"/>
              <w:rPr>
                <w:rFonts w:ascii="Calibri" w:eastAsia="Times New Roman" w:hAnsi="Calibri" w:cs="Calibri"/>
                <w:color w:val="000000"/>
              </w:rPr>
            </w:pPr>
            <w:r w:rsidRPr="00503C8E">
              <w:rPr>
                <w:rFonts w:ascii="Calibri" w:eastAsia="Times New Roman" w:hAnsi="Calibri" w:cs="Calibri"/>
                <w:color w:val="000000"/>
              </w:rPr>
              <w:t>8/11/2012</w:t>
            </w:r>
          </w:p>
        </w:tc>
        <w:tc>
          <w:tcPr>
            <w:tcW w:w="1117" w:type="dxa"/>
            <w:tcBorders>
              <w:top w:val="double" w:sz="6" w:space="0" w:color="auto"/>
              <w:left w:val="nil"/>
              <w:bottom w:val="nil"/>
              <w:right w:val="nil"/>
            </w:tcBorders>
            <w:shd w:val="clear" w:color="auto" w:fill="auto"/>
            <w:noWrap/>
            <w:vAlign w:val="center"/>
            <w:hideMark/>
          </w:tcPr>
          <w:p w:rsidR="00503C8E" w:rsidRPr="00503C8E" w:rsidRDefault="00503C8E" w:rsidP="00503C8E">
            <w:pPr>
              <w:spacing w:after="0" w:line="240" w:lineRule="auto"/>
              <w:jc w:val="right"/>
              <w:rPr>
                <w:rFonts w:ascii="Calibri" w:eastAsia="Times New Roman" w:hAnsi="Calibri" w:cs="Calibri"/>
                <w:color w:val="000000"/>
              </w:rPr>
            </w:pPr>
            <w:r w:rsidRPr="00503C8E">
              <w:rPr>
                <w:rFonts w:ascii="Calibri" w:eastAsia="Times New Roman" w:hAnsi="Calibri" w:cs="Calibri"/>
                <w:color w:val="000000"/>
              </w:rPr>
              <w:t>9/11/2012</w:t>
            </w:r>
          </w:p>
        </w:tc>
        <w:tc>
          <w:tcPr>
            <w:tcW w:w="1201" w:type="dxa"/>
            <w:tcBorders>
              <w:top w:val="double" w:sz="6" w:space="0" w:color="auto"/>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30/06/2012</w:t>
            </w:r>
          </w:p>
        </w:tc>
        <w:tc>
          <w:tcPr>
            <w:tcW w:w="1201" w:type="dxa"/>
            <w:tcBorders>
              <w:top w:val="double" w:sz="6" w:space="0" w:color="auto"/>
              <w:left w:val="nil"/>
              <w:bottom w:val="nil"/>
              <w:right w:val="nil"/>
            </w:tcBorders>
            <w:shd w:val="clear" w:color="auto" w:fill="auto"/>
            <w:noWrap/>
            <w:vAlign w:val="center"/>
            <w:hideMark/>
          </w:tcPr>
          <w:p w:rsidR="00503C8E" w:rsidRPr="00503C8E" w:rsidRDefault="00503C8E" w:rsidP="00503C8E">
            <w:pPr>
              <w:spacing w:after="0" w:line="240" w:lineRule="auto"/>
              <w:jc w:val="right"/>
              <w:rPr>
                <w:rFonts w:ascii="Calibri" w:eastAsia="Times New Roman" w:hAnsi="Calibri" w:cs="Calibri"/>
                <w:color w:val="000000"/>
              </w:rPr>
            </w:pPr>
            <w:r w:rsidRPr="00503C8E">
              <w:rPr>
                <w:rFonts w:ascii="Calibri" w:eastAsia="Times New Roman" w:hAnsi="Calibri" w:cs="Calibri"/>
                <w:color w:val="000000"/>
              </w:rPr>
              <w:t>31/07/2011</w:t>
            </w:r>
          </w:p>
        </w:tc>
      </w:tr>
      <w:tr w:rsidR="00503C8E" w:rsidRPr="00503C8E" w:rsidTr="00A55C39">
        <w:trPr>
          <w:trHeight w:val="315"/>
        </w:trPr>
        <w:tc>
          <w:tcPr>
            <w:tcW w:w="853" w:type="dxa"/>
            <w:vMerge/>
            <w:tcBorders>
              <w:top w:val="double" w:sz="6" w:space="0" w:color="auto"/>
              <w:left w:val="nil"/>
              <w:bottom w:val="single" w:sz="8" w:space="0" w:color="000000"/>
              <w:right w:val="nil"/>
            </w:tcBorders>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139" w:type="dxa"/>
            <w:tcBorders>
              <w:top w:val="nil"/>
              <w:left w:val="nil"/>
              <w:bottom w:val="single" w:sz="8" w:space="0" w:color="auto"/>
              <w:right w:val="nil"/>
            </w:tcBorders>
            <w:shd w:val="clear" w:color="auto" w:fill="auto"/>
            <w:noWrap/>
            <w:vAlign w:val="center"/>
            <w:hideMark/>
          </w:tcPr>
          <w:p w:rsidR="00503C8E" w:rsidRPr="00503C8E" w:rsidRDefault="00503C8E" w:rsidP="00A55C39">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Monday</w:t>
            </w:r>
          </w:p>
        </w:tc>
        <w:tc>
          <w:tcPr>
            <w:tcW w:w="1309" w:type="dxa"/>
            <w:tcBorders>
              <w:top w:val="nil"/>
              <w:left w:val="nil"/>
              <w:bottom w:val="single" w:sz="8" w:space="0" w:color="auto"/>
              <w:right w:val="nil"/>
            </w:tcBorders>
            <w:shd w:val="clear" w:color="auto" w:fill="auto"/>
            <w:noWrap/>
            <w:vAlign w:val="center"/>
            <w:hideMark/>
          </w:tcPr>
          <w:p w:rsidR="00503C8E" w:rsidRPr="00503C8E" w:rsidRDefault="00503C8E" w:rsidP="00A55C39">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Tuesday</w:t>
            </w:r>
          </w:p>
        </w:tc>
        <w:tc>
          <w:tcPr>
            <w:tcW w:w="1201" w:type="dxa"/>
            <w:tcBorders>
              <w:top w:val="nil"/>
              <w:left w:val="nil"/>
              <w:bottom w:val="single" w:sz="8" w:space="0" w:color="auto"/>
              <w:right w:val="nil"/>
            </w:tcBorders>
            <w:shd w:val="clear" w:color="auto" w:fill="auto"/>
            <w:noWrap/>
            <w:vAlign w:val="center"/>
            <w:hideMark/>
          </w:tcPr>
          <w:p w:rsidR="00503C8E" w:rsidRPr="00503C8E" w:rsidRDefault="00503C8E" w:rsidP="00A55C39">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Wednesday</w:t>
            </w:r>
          </w:p>
        </w:tc>
        <w:tc>
          <w:tcPr>
            <w:tcW w:w="1136" w:type="dxa"/>
            <w:tcBorders>
              <w:top w:val="nil"/>
              <w:left w:val="nil"/>
              <w:bottom w:val="single" w:sz="8" w:space="0" w:color="auto"/>
              <w:right w:val="nil"/>
            </w:tcBorders>
            <w:shd w:val="clear" w:color="auto" w:fill="auto"/>
            <w:noWrap/>
            <w:vAlign w:val="center"/>
            <w:hideMark/>
          </w:tcPr>
          <w:p w:rsidR="00503C8E" w:rsidRPr="00503C8E" w:rsidRDefault="00503C8E" w:rsidP="00A55C39">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Thursday</w:t>
            </w:r>
          </w:p>
        </w:tc>
        <w:tc>
          <w:tcPr>
            <w:tcW w:w="1117" w:type="dxa"/>
            <w:tcBorders>
              <w:top w:val="nil"/>
              <w:left w:val="nil"/>
              <w:bottom w:val="single" w:sz="8" w:space="0" w:color="auto"/>
              <w:right w:val="nil"/>
            </w:tcBorders>
            <w:shd w:val="clear" w:color="auto" w:fill="auto"/>
            <w:noWrap/>
            <w:vAlign w:val="center"/>
            <w:hideMark/>
          </w:tcPr>
          <w:p w:rsidR="00503C8E" w:rsidRPr="00503C8E" w:rsidRDefault="00503C8E" w:rsidP="00A55C39">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Friday</w:t>
            </w:r>
          </w:p>
        </w:tc>
        <w:tc>
          <w:tcPr>
            <w:tcW w:w="1201" w:type="dxa"/>
            <w:tcBorders>
              <w:top w:val="nil"/>
              <w:left w:val="nil"/>
              <w:bottom w:val="single" w:sz="8" w:space="0" w:color="auto"/>
              <w:right w:val="nil"/>
            </w:tcBorders>
            <w:shd w:val="clear" w:color="auto" w:fill="auto"/>
            <w:noWrap/>
            <w:vAlign w:val="center"/>
            <w:hideMark/>
          </w:tcPr>
          <w:p w:rsidR="00503C8E" w:rsidRPr="00503C8E" w:rsidRDefault="00503C8E" w:rsidP="00A55C39">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Saturday</w:t>
            </w:r>
          </w:p>
        </w:tc>
        <w:tc>
          <w:tcPr>
            <w:tcW w:w="1201" w:type="dxa"/>
            <w:tcBorders>
              <w:top w:val="nil"/>
              <w:left w:val="nil"/>
              <w:bottom w:val="single" w:sz="8" w:space="0" w:color="auto"/>
              <w:right w:val="nil"/>
            </w:tcBorders>
            <w:shd w:val="clear" w:color="auto" w:fill="auto"/>
            <w:noWrap/>
            <w:vAlign w:val="center"/>
            <w:hideMark/>
          </w:tcPr>
          <w:p w:rsidR="00503C8E" w:rsidRPr="00503C8E" w:rsidRDefault="00503C8E" w:rsidP="00A55C39">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Sunday</w:t>
            </w:r>
          </w:p>
        </w:tc>
      </w:tr>
      <w:tr w:rsidR="00503C8E" w:rsidRPr="00503C8E" w:rsidTr="00503C8E">
        <w:trPr>
          <w:trHeight w:val="300"/>
        </w:trPr>
        <w:tc>
          <w:tcPr>
            <w:tcW w:w="853"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r w:rsidRPr="00503C8E">
              <w:rPr>
                <w:rFonts w:ascii="Calibri" w:eastAsia="Times New Roman" w:hAnsi="Calibri" w:cs="Calibri"/>
                <w:color w:val="000000"/>
              </w:rPr>
              <w:t>Coder 1</w:t>
            </w:r>
          </w:p>
        </w:tc>
        <w:tc>
          <w:tcPr>
            <w:tcW w:w="113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30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136"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117"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r>
      <w:tr w:rsidR="00503C8E" w:rsidRPr="00503C8E" w:rsidTr="00503C8E">
        <w:trPr>
          <w:trHeight w:val="300"/>
        </w:trPr>
        <w:tc>
          <w:tcPr>
            <w:tcW w:w="853"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r w:rsidRPr="00503C8E">
              <w:rPr>
                <w:rFonts w:ascii="Calibri" w:eastAsia="Times New Roman" w:hAnsi="Calibri" w:cs="Calibri"/>
                <w:color w:val="000000"/>
              </w:rPr>
              <w:t>Coder 2</w:t>
            </w:r>
          </w:p>
        </w:tc>
        <w:tc>
          <w:tcPr>
            <w:tcW w:w="113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30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136"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117"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r>
      <w:tr w:rsidR="00503C8E" w:rsidRPr="00503C8E" w:rsidTr="00503C8E">
        <w:trPr>
          <w:trHeight w:val="300"/>
        </w:trPr>
        <w:tc>
          <w:tcPr>
            <w:tcW w:w="853"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r w:rsidRPr="00503C8E">
              <w:rPr>
                <w:rFonts w:ascii="Calibri" w:eastAsia="Times New Roman" w:hAnsi="Calibri" w:cs="Calibri"/>
                <w:color w:val="000000"/>
              </w:rPr>
              <w:t>Coder 3</w:t>
            </w:r>
          </w:p>
        </w:tc>
        <w:tc>
          <w:tcPr>
            <w:tcW w:w="113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30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136"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117"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r>
      <w:tr w:rsidR="00503C8E" w:rsidRPr="00503C8E" w:rsidTr="00503C8E">
        <w:trPr>
          <w:trHeight w:val="300"/>
        </w:trPr>
        <w:tc>
          <w:tcPr>
            <w:tcW w:w="853"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r w:rsidRPr="00503C8E">
              <w:rPr>
                <w:rFonts w:ascii="Calibri" w:eastAsia="Times New Roman" w:hAnsi="Calibri" w:cs="Calibri"/>
                <w:color w:val="000000"/>
              </w:rPr>
              <w:t>Coder 4</w:t>
            </w:r>
          </w:p>
        </w:tc>
        <w:tc>
          <w:tcPr>
            <w:tcW w:w="113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30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117"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r>
      <w:tr w:rsidR="00503C8E" w:rsidRPr="00503C8E" w:rsidTr="00503C8E">
        <w:trPr>
          <w:trHeight w:val="300"/>
        </w:trPr>
        <w:tc>
          <w:tcPr>
            <w:tcW w:w="853"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r w:rsidRPr="00503C8E">
              <w:rPr>
                <w:rFonts w:ascii="Calibri" w:eastAsia="Times New Roman" w:hAnsi="Calibri" w:cs="Calibri"/>
                <w:color w:val="000000"/>
              </w:rPr>
              <w:t>Coder 5</w:t>
            </w:r>
          </w:p>
        </w:tc>
        <w:tc>
          <w:tcPr>
            <w:tcW w:w="113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30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117"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r>
      <w:tr w:rsidR="00503C8E" w:rsidRPr="00503C8E" w:rsidTr="00503C8E">
        <w:trPr>
          <w:trHeight w:val="300"/>
        </w:trPr>
        <w:tc>
          <w:tcPr>
            <w:tcW w:w="853"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r w:rsidRPr="00503C8E">
              <w:rPr>
                <w:rFonts w:ascii="Calibri" w:eastAsia="Times New Roman" w:hAnsi="Calibri" w:cs="Calibri"/>
                <w:color w:val="000000"/>
              </w:rPr>
              <w:t>Coder 6</w:t>
            </w:r>
          </w:p>
        </w:tc>
        <w:tc>
          <w:tcPr>
            <w:tcW w:w="113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30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136"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117"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r>
      <w:tr w:rsidR="00503C8E" w:rsidRPr="00503C8E" w:rsidTr="00503C8E">
        <w:trPr>
          <w:trHeight w:val="300"/>
        </w:trPr>
        <w:tc>
          <w:tcPr>
            <w:tcW w:w="853"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r w:rsidRPr="00503C8E">
              <w:rPr>
                <w:rFonts w:ascii="Calibri" w:eastAsia="Times New Roman" w:hAnsi="Calibri" w:cs="Calibri"/>
                <w:color w:val="000000"/>
              </w:rPr>
              <w:t>Coder 7</w:t>
            </w:r>
          </w:p>
        </w:tc>
        <w:tc>
          <w:tcPr>
            <w:tcW w:w="113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30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136"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117"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r>
      <w:tr w:rsidR="00503C8E" w:rsidRPr="00503C8E" w:rsidTr="00503C8E">
        <w:trPr>
          <w:trHeight w:val="300"/>
        </w:trPr>
        <w:tc>
          <w:tcPr>
            <w:tcW w:w="853"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r w:rsidRPr="00503C8E">
              <w:rPr>
                <w:rFonts w:ascii="Calibri" w:eastAsia="Times New Roman" w:hAnsi="Calibri" w:cs="Calibri"/>
                <w:color w:val="000000"/>
              </w:rPr>
              <w:t>Coder 8</w:t>
            </w:r>
          </w:p>
        </w:tc>
        <w:tc>
          <w:tcPr>
            <w:tcW w:w="113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309"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136"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117"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nil"/>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p>
        </w:tc>
      </w:tr>
      <w:tr w:rsidR="00503C8E" w:rsidRPr="00503C8E" w:rsidTr="00503C8E">
        <w:trPr>
          <w:trHeight w:val="315"/>
        </w:trPr>
        <w:tc>
          <w:tcPr>
            <w:tcW w:w="853" w:type="dxa"/>
            <w:tcBorders>
              <w:top w:val="nil"/>
              <w:left w:val="nil"/>
              <w:bottom w:val="double" w:sz="6" w:space="0" w:color="auto"/>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r w:rsidRPr="00503C8E">
              <w:rPr>
                <w:rFonts w:ascii="Calibri" w:eastAsia="Times New Roman" w:hAnsi="Calibri" w:cs="Calibri"/>
                <w:color w:val="000000"/>
              </w:rPr>
              <w:t>Coder 9</w:t>
            </w:r>
          </w:p>
        </w:tc>
        <w:tc>
          <w:tcPr>
            <w:tcW w:w="1139" w:type="dxa"/>
            <w:tcBorders>
              <w:top w:val="nil"/>
              <w:left w:val="nil"/>
              <w:bottom w:val="double" w:sz="6" w:space="0" w:color="auto"/>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r w:rsidRPr="00503C8E">
              <w:rPr>
                <w:rFonts w:ascii="Calibri" w:eastAsia="Times New Roman" w:hAnsi="Calibri" w:cs="Calibri"/>
                <w:color w:val="000000"/>
              </w:rPr>
              <w:t> </w:t>
            </w:r>
          </w:p>
        </w:tc>
        <w:tc>
          <w:tcPr>
            <w:tcW w:w="1309" w:type="dxa"/>
            <w:tcBorders>
              <w:top w:val="nil"/>
              <w:left w:val="nil"/>
              <w:bottom w:val="double" w:sz="6" w:space="0" w:color="auto"/>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r w:rsidRPr="00503C8E">
              <w:rPr>
                <w:rFonts w:ascii="Calibri" w:eastAsia="Times New Roman" w:hAnsi="Calibri" w:cs="Calibri"/>
                <w:color w:val="000000"/>
              </w:rPr>
              <w:t> </w:t>
            </w:r>
          </w:p>
        </w:tc>
        <w:tc>
          <w:tcPr>
            <w:tcW w:w="1201" w:type="dxa"/>
            <w:tcBorders>
              <w:top w:val="nil"/>
              <w:left w:val="nil"/>
              <w:bottom w:val="double" w:sz="6" w:space="0" w:color="auto"/>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r w:rsidRPr="00503C8E">
              <w:rPr>
                <w:rFonts w:ascii="Calibri" w:eastAsia="Times New Roman" w:hAnsi="Calibri" w:cs="Calibri"/>
                <w:color w:val="000000"/>
              </w:rPr>
              <w:t> </w:t>
            </w:r>
          </w:p>
        </w:tc>
        <w:tc>
          <w:tcPr>
            <w:tcW w:w="1136" w:type="dxa"/>
            <w:tcBorders>
              <w:top w:val="nil"/>
              <w:left w:val="nil"/>
              <w:bottom w:val="double" w:sz="6" w:space="0" w:color="auto"/>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117" w:type="dxa"/>
            <w:tcBorders>
              <w:top w:val="nil"/>
              <w:left w:val="nil"/>
              <w:bottom w:val="double" w:sz="6" w:space="0" w:color="auto"/>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double" w:sz="6" w:space="0" w:color="auto"/>
              <w:right w:val="nil"/>
            </w:tcBorders>
            <w:shd w:val="clear" w:color="auto" w:fill="auto"/>
            <w:noWrap/>
            <w:vAlign w:val="center"/>
            <w:hideMark/>
          </w:tcPr>
          <w:p w:rsidR="00503C8E" w:rsidRPr="00503C8E" w:rsidRDefault="00503C8E" w:rsidP="00503C8E">
            <w:pPr>
              <w:spacing w:after="0" w:line="240" w:lineRule="auto"/>
              <w:jc w:val="center"/>
              <w:rPr>
                <w:rFonts w:ascii="Calibri" w:eastAsia="Times New Roman" w:hAnsi="Calibri" w:cs="Calibri"/>
                <w:color w:val="000000"/>
              </w:rPr>
            </w:pPr>
            <w:r w:rsidRPr="00503C8E">
              <w:rPr>
                <w:rFonts w:ascii="Calibri" w:eastAsia="Times New Roman" w:hAnsi="Calibri" w:cs="Calibri"/>
                <w:color w:val="000000"/>
              </w:rPr>
              <w:t>X</w:t>
            </w:r>
          </w:p>
        </w:tc>
        <w:tc>
          <w:tcPr>
            <w:tcW w:w="1201" w:type="dxa"/>
            <w:tcBorders>
              <w:top w:val="nil"/>
              <w:left w:val="nil"/>
              <w:bottom w:val="double" w:sz="6" w:space="0" w:color="auto"/>
              <w:right w:val="nil"/>
            </w:tcBorders>
            <w:shd w:val="clear" w:color="auto" w:fill="auto"/>
            <w:noWrap/>
            <w:vAlign w:val="center"/>
            <w:hideMark/>
          </w:tcPr>
          <w:p w:rsidR="00503C8E" w:rsidRPr="00503C8E" w:rsidRDefault="00503C8E" w:rsidP="00503C8E">
            <w:pPr>
              <w:spacing w:after="0" w:line="240" w:lineRule="auto"/>
              <w:rPr>
                <w:rFonts w:ascii="Calibri" w:eastAsia="Times New Roman" w:hAnsi="Calibri" w:cs="Calibri"/>
                <w:color w:val="000000"/>
              </w:rPr>
            </w:pPr>
            <w:r w:rsidRPr="00503C8E">
              <w:rPr>
                <w:rFonts w:ascii="Calibri" w:eastAsia="Times New Roman" w:hAnsi="Calibri" w:cs="Calibri"/>
                <w:color w:val="000000"/>
              </w:rPr>
              <w:t> </w:t>
            </w:r>
          </w:p>
        </w:tc>
      </w:tr>
    </w:tbl>
    <w:p w:rsidR="00503C8E" w:rsidRDefault="00503C8E" w:rsidP="00B1318E">
      <w:pPr>
        <w:autoSpaceDE w:val="0"/>
        <w:autoSpaceDN w:val="0"/>
        <w:adjustRightInd w:val="0"/>
        <w:spacing w:after="0"/>
        <w:jc w:val="both"/>
        <w:rPr>
          <w:rFonts w:cs="Times-Roman"/>
          <w:lang w:val="en-US"/>
        </w:rPr>
      </w:pPr>
    </w:p>
    <w:p w:rsidR="001B49FE" w:rsidRDefault="001B49FE" w:rsidP="00840155">
      <w:pPr>
        <w:autoSpaceDE w:val="0"/>
        <w:autoSpaceDN w:val="0"/>
        <w:adjustRightInd w:val="0"/>
        <w:spacing w:after="0"/>
        <w:jc w:val="both"/>
        <w:rPr>
          <w:rFonts w:cs="Times-Roman"/>
          <w:lang w:val="en-US"/>
        </w:rPr>
      </w:pPr>
      <w:r>
        <w:rPr>
          <w:rFonts w:cs="Times-Roman"/>
          <w:lang w:val="en-US"/>
        </w:rPr>
        <w:t>In order to calculate inter coder reliability scores we relied on the KALPHA macro for SPSS provided by Hayes</w:t>
      </w:r>
      <w:r>
        <w:rPr>
          <w:rStyle w:val="FootnoteReference"/>
          <w:rFonts w:cs="Times-Roman"/>
          <w:lang w:val="en-US"/>
        </w:rPr>
        <w:footnoteReference w:id="2"/>
      </w:r>
      <w:r>
        <w:rPr>
          <w:rFonts w:cs="Times-Roman"/>
          <w:lang w:val="en-US"/>
        </w:rPr>
        <w:t>, which calculates Krippendorf</w:t>
      </w:r>
      <w:r w:rsidR="00130376">
        <w:rPr>
          <w:rFonts w:cs="Times-Roman"/>
          <w:lang w:val="en-US"/>
        </w:rPr>
        <w:t>f</w:t>
      </w:r>
      <w:r>
        <w:rPr>
          <w:rFonts w:cs="Times-Roman"/>
          <w:lang w:val="en-US"/>
        </w:rPr>
        <w:t xml:space="preserve"> Alpha values (Hayes &amp; Krippendorf</w:t>
      </w:r>
      <w:r w:rsidR="00130376">
        <w:rPr>
          <w:rFonts w:cs="Times-Roman"/>
          <w:lang w:val="en-US"/>
        </w:rPr>
        <w:t>f</w:t>
      </w:r>
      <w:r>
        <w:rPr>
          <w:rFonts w:cs="Times-Roman"/>
          <w:lang w:val="en-US"/>
        </w:rPr>
        <w:t>, 2007). Besides relying on this macro, we also made use of the web service ‘ReCal: Reliability Calculating for the masses’</w:t>
      </w:r>
      <w:r>
        <w:rPr>
          <w:rStyle w:val="FootnoteReference"/>
          <w:rFonts w:cs="Times-Roman"/>
          <w:lang w:val="en-US"/>
        </w:rPr>
        <w:footnoteReference w:id="3"/>
      </w:r>
      <w:r>
        <w:rPr>
          <w:rFonts w:cs="Times-Roman"/>
          <w:lang w:val="en-US"/>
        </w:rPr>
        <w:t xml:space="preserve">. This latter one is a reliability calculator that provides also other reliability measures like for instance percentage agreement or Cohen’s Kappa. The major downside of ReCal is that no missing values are allowed in the data submission system. We will make use of these programs to compare coding between coders. </w:t>
      </w:r>
    </w:p>
    <w:p w:rsidR="001B49FE" w:rsidRDefault="001B49FE" w:rsidP="00840155">
      <w:pPr>
        <w:autoSpaceDE w:val="0"/>
        <w:autoSpaceDN w:val="0"/>
        <w:adjustRightInd w:val="0"/>
        <w:spacing w:after="0"/>
        <w:jc w:val="both"/>
        <w:rPr>
          <w:rFonts w:cs="Times-Roman"/>
          <w:lang w:val="en-US"/>
        </w:rPr>
      </w:pPr>
    </w:p>
    <w:p w:rsidR="001B49FE" w:rsidRDefault="001B49FE" w:rsidP="00840155">
      <w:pPr>
        <w:autoSpaceDE w:val="0"/>
        <w:autoSpaceDN w:val="0"/>
        <w:adjustRightInd w:val="0"/>
        <w:spacing w:after="0"/>
        <w:jc w:val="both"/>
        <w:rPr>
          <w:rFonts w:cs="Times-Roman"/>
          <w:lang w:val="en-US"/>
        </w:rPr>
      </w:pPr>
      <w:r>
        <w:rPr>
          <w:rFonts w:cs="Times-Roman"/>
          <w:lang w:val="en-US"/>
        </w:rPr>
        <w:t>In general, Krippendorf</w:t>
      </w:r>
      <w:r w:rsidR="00130376">
        <w:rPr>
          <w:rFonts w:cs="Times-Roman"/>
          <w:lang w:val="en-US"/>
        </w:rPr>
        <w:t>f</w:t>
      </w:r>
      <w:r>
        <w:rPr>
          <w:rFonts w:cs="Times-Roman"/>
          <w:lang w:val="en-US"/>
        </w:rPr>
        <w:t xml:space="preserve"> α values will be reported</w:t>
      </w:r>
      <w:r w:rsidR="001C7EF4">
        <w:rPr>
          <w:rFonts w:cs="Times-Roman"/>
          <w:lang w:val="en-US"/>
        </w:rPr>
        <w:t>, sometimes accompanied by the percentage agreement between coders</w:t>
      </w:r>
      <w:r>
        <w:rPr>
          <w:rFonts w:cs="Times-Roman"/>
          <w:lang w:val="en-US"/>
        </w:rPr>
        <w:t>.</w:t>
      </w:r>
      <w:r w:rsidR="001C7EF4">
        <w:rPr>
          <w:rFonts w:cs="Times-Roman"/>
          <w:lang w:val="en-US"/>
        </w:rPr>
        <w:t xml:space="preserve"> Krippendorff α is a superior measure for reliability, since it takes into account the</w:t>
      </w:r>
      <w:r w:rsidR="005A19C9">
        <w:rPr>
          <w:rFonts w:cs="Times-Roman"/>
          <w:lang w:val="en-US"/>
        </w:rPr>
        <w:t xml:space="preserve"> probability</w:t>
      </w:r>
      <w:r w:rsidR="001C7EF4">
        <w:rPr>
          <w:rFonts w:cs="Times-Roman"/>
          <w:lang w:val="en-US"/>
        </w:rPr>
        <w:t xml:space="preserve"> for a coder to code correctly by chance, and takes into account the measurement level of the checked variable. </w:t>
      </w:r>
      <w:r>
        <w:rPr>
          <w:rFonts w:cs="Times-Roman"/>
          <w:lang w:val="en-US"/>
        </w:rPr>
        <w:t xml:space="preserve"> </w:t>
      </w:r>
      <w:r w:rsidR="005A19C9">
        <w:rPr>
          <w:rFonts w:cs="Times-Roman"/>
          <w:lang w:val="en-US"/>
        </w:rPr>
        <w:t xml:space="preserve">Generally, when </w:t>
      </w:r>
      <w:r>
        <w:rPr>
          <w:rFonts w:cs="Times-Roman"/>
          <w:lang w:val="en-US"/>
        </w:rPr>
        <w:t xml:space="preserve">the α-value </w:t>
      </w:r>
      <w:r w:rsidR="00D56E7F">
        <w:rPr>
          <w:rFonts w:cs="Times-Roman"/>
          <w:lang w:val="en-US"/>
        </w:rPr>
        <w:t xml:space="preserve">for a certain variable </w:t>
      </w:r>
      <w:r>
        <w:rPr>
          <w:rFonts w:cs="Times-Roman"/>
          <w:lang w:val="en-US"/>
        </w:rPr>
        <w:t>is above ,800 the</w:t>
      </w:r>
      <w:r w:rsidR="00D56E7F">
        <w:rPr>
          <w:rFonts w:cs="Times-Roman"/>
          <w:lang w:val="en-US"/>
        </w:rPr>
        <w:t xml:space="preserve"> inter coder reliability can be considered sufficiently high</w:t>
      </w:r>
      <w:r>
        <w:rPr>
          <w:rFonts w:cs="Times-Roman"/>
          <w:lang w:val="en-US"/>
        </w:rPr>
        <w:t>.</w:t>
      </w:r>
      <w:r w:rsidR="00D56E7F">
        <w:rPr>
          <w:rFonts w:cs="Times-Roman"/>
          <w:lang w:val="en-US"/>
        </w:rPr>
        <w:t xml:space="preserve"> However, a researcher might want to raise this standard for variables that are extremely simple or straightforward. For example, when coding the sex of a person based on a picture, one might rightly expect reliability score to be much higher than .80.</w:t>
      </w:r>
      <w:r>
        <w:rPr>
          <w:rFonts w:cs="Times-Roman"/>
          <w:lang w:val="en-US"/>
        </w:rPr>
        <w:t xml:space="preserve"> As a lower bound value, it is common to use α = ,667. Alpha values below this lower bound should be discarded. Alpha values only slightly above the lower bound are </w:t>
      </w:r>
      <w:r>
        <w:rPr>
          <w:rFonts w:cs="Times-Roman"/>
          <w:lang w:val="en-US"/>
        </w:rPr>
        <w:lastRenderedPageBreak/>
        <w:t>only tentative</w:t>
      </w:r>
      <w:r w:rsidR="00130376">
        <w:rPr>
          <w:rFonts w:cs="Times-Roman"/>
          <w:lang w:val="en-US"/>
        </w:rPr>
        <w:t>, and at least some background for the variable, coders and/or coding process should be provided</w:t>
      </w:r>
      <w:r w:rsidR="003E5FA6">
        <w:rPr>
          <w:rFonts w:cs="Times-Roman"/>
          <w:lang w:val="en-US"/>
        </w:rPr>
        <w:t xml:space="preserve"> when reporting analyses on this variable</w:t>
      </w:r>
      <w:r>
        <w:rPr>
          <w:rFonts w:cs="Times-Roman"/>
          <w:lang w:val="en-US"/>
        </w:rPr>
        <w:t xml:space="preserve">. </w:t>
      </w:r>
    </w:p>
    <w:p w:rsidR="00B1318E" w:rsidRDefault="00B1318E" w:rsidP="00B1318E">
      <w:pPr>
        <w:autoSpaceDE w:val="0"/>
        <w:autoSpaceDN w:val="0"/>
        <w:adjustRightInd w:val="0"/>
        <w:spacing w:after="0"/>
        <w:jc w:val="both"/>
        <w:rPr>
          <w:rFonts w:cs="Times-Roman"/>
          <w:lang w:val="en-US"/>
        </w:rPr>
      </w:pPr>
    </w:p>
    <w:p w:rsidR="00B1318E" w:rsidRPr="00B05EED" w:rsidRDefault="00B1318E" w:rsidP="00503C8E">
      <w:pPr>
        <w:jc w:val="both"/>
        <w:rPr>
          <w:b/>
          <w:bCs/>
          <w:color w:val="E5322C"/>
          <w:sz w:val="24"/>
          <w:lang w:val="en-US"/>
        </w:rPr>
      </w:pPr>
      <w:r w:rsidRPr="00B1318E">
        <w:rPr>
          <w:rStyle w:val="Strong"/>
          <w:lang w:val="en-US"/>
        </w:rPr>
        <w:t>Countries</w:t>
      </w:r>
      <w:r>
        <w:rPr>
          <w:lang w:val="en-US"/>
        </w:rPr>
        <w:br/>
        <w:t xml:space="preserve">In the </w:t>
      </w:r>
      <w:r w:rsidR="00503C8E">
        <w:rPr>
          <w:lang w:val="en-US"/>
        </w:rPr>
        <w:t xml:space="preserve">code scheme of the </w:t>
      </w:r>
      <w:r w:rsidRPr="00A55C39">
        <w:rPr>
          <w:lang w:val="en-US"/>
        </w:rPr>
        <w:t>News</w:t>
      </w:r>
      <w:r w:rsidR="00503C8E" w:rsidRPr="00A55C39">
        <w:rPr>
          <w:lang w:val="en-US"/>
        </w:rPr>
        <w:t xml:space="preserve"> </w:t>
      </w:r>
      <w:r w:rsidRPr="00A55C39">
        <w:rPr>
          <w:lang w:val="en-US"/>
        </w:rPr>
        <w:t>Archive</w:t>
      </w:r>
      <w:r>
        <w:rPr>
          <w:lang w:val="en-US"/>
        </w:rPr>
        <w:t xml:space="preserve"> coders can list up to eight different countries that were involved in each news item by clicking a dropdown menu and selecting the appropriate country in the list. Based on the countries involved in a news item, one can decide whether a news item is domestic news (only Belgium involved), whether it is foreign or international news (only one foreign country or several other countries or an international institution involved) or whether the news item has a mixed, hybrid form (combination of domestic and foreign). Here we present reliability results for (1) the reliability of the number of countries coders distill out of a news item (2) the reliability of three specific countries chosen out of the country list that were frequently mentioned and (3) the reliability of the nominal variable “domestic, mixed or foreign news”. </w:t>
      </w:r>
    </w:p>
    <w:p w:rsidR="00B1318E" w:rsidRPr="002871C6" w:rsidRDefault="00B1318E" w:rsidP="00B1318E">
      <w:pPr>
        <w:pStyle w:val="Caption"/>
        <w:keepNext/>
        <w:spacing w:after="0"/>
        <w:jc w:val="center"/>
        <w:rPr>
          <w:lang w:val="en-US"/>
        </w:rPr>
      </w:pPr>
      <w:r w:rsidRPr="002871C6">
        <w:rPr>
          <w:color w:val="auto"/>
          <w:lang w:val="en-US"/>
        </w:rPr>
        <w:t xml:space="preserve">Table </w:t>
      </w:r>
      <w:r w:rsidR="00070E48" w:rsidRPr="002871C6">
        <w:rPr>
          <w:color w:val="auto"/>
        </w:rPr>
        <w:fldChar w:fldCharType="begin"/>
      </w:r>
      <w:r w:rsidRPr="002871C6">
        <w:rPr>
          <w:color w:val="auto"/>
          <w:lang w:val="en-US"/>
        </w:rPr>
        <w:instrText xml:space="preserve"> SEQ Table \* ARABIC </w:instrText>
      </w:r>
      <w:r w:rsidR="00070E48" w:rsidRPr="002871C6">
        <w:rPr>
          <w:color w:val="auto"/>
        </w:rPr>
        <w:fldChar w:fldCharType="separate"/>
      </w:r>
      <w:r w:rsidRPr="002871C6">
        <w:rPr>
          <w:noProof/>
          <w:color w:val="auto"/>
          <w:lang w:val="en-US"/>
        </w:rPr>
        <w:t>2</w:t>
      </w:r>
      <w:r w:rsidR="00070E48" w:rsidRPr="002871C6">
        <w:rPr>
          <w:color w:val="auto"/>
        </w:rPr>
        <w:fldChar w:fldCharType="end"/>
      </w:r>
      <w:r w:rsidRPr="002871C6">
        <w:rPr>
          <w:color w:val="auto"/>
          <w:lang w:val="en-US"/>
        </w:rPr>
        <w:t>: Inter coder reliability results for country variables</w:t>
      </w:r>
    </w:p>
    <w:tbl>
      <w:tblPr>
        <w:tblStyle w:val="TableGrid"/>
        <w:tblW w:w="3572" w:type="pct"/>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974"/>
        <w:gridCol w:w="802"/>
        <w:gridCol w:w="853"/>
        <w:gridCol w:w="1326"/>
      </w:tblGrid>
      <w:tr w:rsidR="00B1318E" w:rsidRPr="002871C6" w:rsidTr="00F26860">
        <w:trPr>
          <w:trHeight w:val="300"/>
          <w:jc w:val="center"/>
        </w:trPr>
        <w:tc>
          <w:tcPr>
            <w:tcW w:w="2019" w:type="pct"/>
            <w:tcBorders>
              <w:top w:val="double" w:sz="4" w:space="0" w:color="auto"/>
              <w:bottom w:val="single" w:sz="4" w:space="0" w:color="auto"/>
            </w:tcBorders>
            <w:noWrap/>
            <w:hideMark/>
          </w:tcPr>
          <w:p w:rsidR="00B1318E" w:rsidRPr="002871C6" w:rsidRDefault="00B1318E" w:rsidP="00F26860">
            <w:pPr>
              <w:rPr>
                <w:rFonts w:ascii="Calibri" w:eastAsia="Times New Roman" w:hAnsi="Calibri" w:cs="Times New Roman"/>
                <w:b/>
                <w:bCs/>
                <w:color w:val="000000"/>
                <w:lang w:val="en-US" w:eastAsia="nl-BE"/>
              </w:rPr>
            </w:pPr>
            <w:r w:rsidRPr="002871C6">
              <w:rPr>
                <w:rFonts w:ascii="Calibri" w:eastAsia="Times New Roman" w:hAnsi="Calibri" w:cs="Times New Roman"/>
                <w:b/>
                <w:bCs/>
                <w:color w:val="000000"/>
                <w:lang w:val="en-US" w:eastAsia="nl-BE"/>
              </w:rPr>
              <w:t> </w:t>
            </w:r>
          </w:p>
        </w:tc>
        <w:tc>
          <w:tcPr>
            <w:tcW w:w="734" w:type="pct"/>
            <w:tcBorders>
              <w:top w:val="double" w:sz="4" w:space="0" w:color="auto"/>
              <w:bottom w:val="single" w:sz="4" w:space="0" w:color="auto"/>
            </w:tcBorders>
            <w:noWrap/>
            <w:vAlign w:val="bottom"/>
            <w:hideMark/>
          </w:tcPr>
          <w:p w:rsidR="00B1318E" w:rsidRPr="002871C6" w:rsidRDefault="00B1318E" w:rsidP="00F26860">
            <w:pPr>
              <w:jc w:val="center"/>
              <w:rPr>
                <w:rFonts w:ascii="Calibri" w:eastAsia="Times New Roman" w:hAnsi="Calibri" w:cs="Times New Roman"/>
                <w:b/>
                <w:bCs/>
                <w:color w:val="000000"/>
                <w:lang w:eastAsia="nl-BE"/>
              </w:rPr>
            </w:pPr>
            <w:r w:rsidRPr="002871C6">
              <w:rPr>
                <w:rFonts w:ascii="Calibri" w:eastAsia="Times New Roman" w:hAnsi="Calibri" w:cs="Times New Roman"/>
                <w:b/>
                <w:bCs/>
                <w:color w:val="000000"/>
                <w:lang w:eastAsia="nl-BE"/>
              </w:rPr>
              <w:t>KALPHA</w:t>
            </w:r>
          </w:p>
        </w:tc>
        <w:tc>
          <w:tcPr>
            <w:tcW w:w="604" w:type="pct"/>
            <w:tcBorders>
              <w:top w:val="double" w:sz="4" w:space="0" w:color="auto"/>
              <w:bottom w:val="single" w:sz="4" w:space="0" w:color="auto"/>
            </w:tcBorders>
            <w:noWrap/>
            <w:vAlign w:val="bottom"/>
            <w:hideMark/>
          </w:tcPr>
          <w:p w:rsidR="00B1318E" w:rsidRPr="002871C6" w:rsidRDefault="00B1318E" w:rsidP="00F26860">
            <w:pPr>
              <w:jc w:val="center"/>
              <w:rPr>
                <w:rFonts w:ascii="Calibri" w:eastAsia="Times New Roman" w:hAnsi="Calibri" w:cs="Times New Roman"/>
                <w:b/>
                <w:bCs/>
                <w:color w:val="000000"/>
                <w:lang w:eastAsia="nl-BE"/>
              </w:rPr>
            </w:pPr>
            <w:r w:rsidRPr="002871C6">
              <w:rPr>
                <w:rFonts w:ascii="Calibri" w:eastAsia="Times New Roman" w:hAnsi="Calibri" w:cs="Times New Roman"/>
                <w:b/>
                <w:bCs/>
                <w:color w:val="000000"/>
                <w:lang w:eastAsia="nl-BE"/>
              </w:rPr>
              <w:t>LL95%</w:t>
            </w:r>
          </w:p>
        </w:tc>
        <w:tc>
          <w:tcPr>
            <w:tcW w:w="643" w:type="pct"/>
            <w:tcBorders>
              <w:top w:val="double" w:sz="4" w:space="0" w:color="auto"/>
              <w:bottom w:val="single" w:sz="4" w:space="0" w:color="auto"/>
            </w:tcBorders>
            <w:noWrap/>
            <w:vAlign w:val="bottom"/>
            <w:hideMark/>
          </w:tcPr>
          <w:p w:rsidR="00B1318E" w:rsidRPr="002871C6" w:rsidRDefault="00B1318E" w:rsidP="00F26860">
            <w:pPr>
              <w:jc w:val="center"/>
              <w:rPr>
                <w:rFonts w:ascii="Calibri" w:eastAsia="Times New Roman" w:hAnsi="Calibri" w:cs="Times New Roman"/>
                <w:b/>
                <w:bCs/>
                <w:color w:val="000000"/>
                <w:lang w:eastAsia="nl-BE"/>
              </w:rPr>
            </w:pPr>
            <w:r w:rsidRPr="002871C6">
              <w:rPr>
                <w:rFonts w:ascii="Calibri" w:eastAsia="Times New Roman" w:hAnsi="Calibri" w:cs="Times New Roman"/>
                <w:b/>
                <w:bCs/>
                <w:color w:val="000000"/>
                <w:lang w:eastAsia="nl-BE"/>
              </w:rPr>
              <w:t>UL95%</w:t>
            </w:r>
          </w:p>
        </w:tc>
        <w:tc>
          <w:tcPr>
            <w:tcW w:w="999" w:type="pct"/>
            <w:tcBorders>
              <w:top w:val="double" w:sz="4" w:space="0" w:color="auto"/>
              <w:bottom w:val="single" w:sz="4" w:space="0" w:color="auto"/>
            </w:tcBorders>
            <w:noWrap/>
            <w:vAlign w:val="bottom"/>
            <w:hideMark/>
          </w:tcPr>
          <w:p w:rsidR="00B1318E" w:rsidRPr="002871C6" w:rsidRDefault="00B1318E" w:rsidP="00F26860">
            <w:pPr>
              <w:jc w:val="center"/>
              <w:rPr>
                <w:rFonts w:ascii="Calibri" w:eastAsia="Times New Roman" w:hAnsi="Calibri" w:cs="Times New Roman"/>
                <w:b/>
                <w:bCs/>
                <w:color w:val="000000"/>
                <w:lang w:eastAsia="nl-BE"/>
              </w:rPr>
            </w:pPr>
            <w:r w:rsidRPr="002871C6">
              <w:rPr>
                <w:rFonts w:ascii="Calibri" w:eastAsia="Times New Roman" w:hAnsi="Calibri" w:cs="Times New Roman"/>
                <w:b/>
                <w:bCs/>
                <w:color w:val="000000"/>
                <w:lang w:eastAsia="nl-BE"/>
              </w:rPr>
              <w:t>alphamin70</w:t>
            </w:r>
          </w:p>
        </w:tc>
      </w:tr>
      <w:tr w:rsidR="00B1318E" w:rsidRPr="002871C6" w:rsidTr="00F26860">
        <w:trPr>
          <w:trHeight w:val="300"/>
          <w:jc w:val="center"/>
        </w:trPr>
        <w:tc>
          <w:tcPr>
            <w:tcW w:w="2019" w:type="pct"/>
            <w:tcBorders>
              <w:top w:val="single" w:sz="4" w:space="0" w:color="auto"/>
            </w:tcBorders>
            <w:noWrap/>
            <w:hideMark/>
          </w:tcPr>
          <w:p w:rsidR="00B1318E" w:rsidRPr="002871C6" w:rsidRDefault="00B1318E" w:rsidP="00F26860">
            <w:pPr>
              <w:rPr>
                <w:rFonts w:ascii="Calibri" w:eastAsia="Times New Roman" w:hAnsi="Calibri" w:cs="Times New Roman"/>
                <w:bCs/>
                <w:color w:val="000000"/>
                <w:lang w:eastAsia="nl-BE"/>
              </w:rPr>
            </w:pPr>
            <w:r>
              <w:rPr>
                <w:rFonts w:ascii="Calibri" w:eastAsia="Times New Roman" w:hAnsi="Calibri" w:cs="Times New Roman"/>
                <w:bCs/>
                <w:color w:val="000000"/>
                <w:lang w:eastAsia="nl-BE"/>
              </w:rPr>
              <w:t>Number of countries</w:t>
            </w:r>
          </w:p>
        </w:tc>
        <w:tc>
          <w:tcPr>
            <w:tcW w:w="734" w:type="pct"/>
            <w:tcBorders>
              <w:top w:val="single" w:sz="4" w:space="0" w:color="auto"/>
            </w:tcBorders>
            <w:noWrap/>
            <w:hideMark/>
          </w:tcPr>
          <w:p w:rsidR="00B1318E" w:rsidRPr="002871C6" w:rsidRDefault="00B1318E" w:rsidP="00F26860">
            <w:pPr>
              <w:rPr>
                <w:rFonts w:ascii="Calibri" w:eastAsia="Times New Roman" w:hAnsi="Calibri" w:cs="Times New Roman"/>
                <w:bCs/>
                <w:color w:val="000000"/>
                <w:lang w:eastAsia="nl-BE"/>
              </w:rPr>
            </w:pPr>
            <w:r w:rsidRPr="002871C6">
              <w:rPr>
                <w:rFonts w:ascii="Calibri" w:eastAsia="Times New Roman" w:hAnsi="Calibri" w:cs="Times New Roman"/>
                <w:b/>
                <w:bCs/>
                <w:color w:val="000000"/>
                <w:lang w:eastAsia="nl-BE"/>
              </w:rPr>
              <w:t> </w:t>
            </w:r>
            <w:r w:rsidRPr="003D511D">
              <w:rPr>
                <w:rFonts w:ascii="Calibri" w:eastAsia="Times New Roman" w:hAnsi="Calibri" w:cs="Times New Roman"/>
                <w:bCs/>
                <w:color w:val="000000"/>
                <w:lang w:eastAsia="nl-BE"/>
              </w:rPr>
              <w:t>0.765</w:t>
            </w:r>
          </w:p>
        </w:tc>
        <w:tc>
          <w:tcPr>
            <w:tcW w:w="604" w:type="pct"/>
            <w:tcBorders>
              <w:top w:val="single" w:sz="4" w:space="0" w:color="auto"/>
            </w:tcBorders>
            <w:noWrap/>
            <w:vAlign w:val="center"/>
            <w:hideMark/>
          </w:tcPr>
          <w:p w:rsidR="00B1318E" w:rsidRPr="002871C6" w:rsidRDefault="00B1318E" w:rsidP="00F26860">
            <w:pPr>
              <w:jc w:val="center"/>
              <w:rPr>
                <w:rFonts w:ascii="Calibri" w:eastAsia="Times New Roman" w:hAnsi="Calibri" w:cs="Times New Roman"/>
                <w:b/>
                <w:bCs/>
                <w:color w:val="000000"/>
                <w:lang w:eastAsia="nl-BE"/>
              </w:rPr>
            </w:pPr>
            <w:r>
              <w:rPr>
                <w:rFonts w:ascii="Calibri" w:eastAsia="Times New Roman" w:hAnsi="Calibri" w:cs="Times New Roman"/>
                <w:b/>
                <w:bCs/>
                <w:color w:val="000000"/>
                <w:lang w:eastAsia="nl-BE"/>
              </w:rPr>
              <w:t>-</w:t>
            </w:r>
          </w:p>
        </w:tc>
        <w:tc>
          <w:tcPr>
            <w:tcW w:w="643" w:type="pct"/>
            <w:tcBorders>
              <w:top w:val="single" w:sz="4" w:space="0" w:color="auto"/>
            </w:tcBorders>
            <w:noWrap/>
            <w:vAlign w:val="center"/>
            <w:hideMark/>
          </w:tcPr>
          <w:p w:rsidR="00B1318E" w:rsidRPr="002871C6" w:rsidRDefault="00B1318E" w:rsidP="00F26860">
            <w:pPr>
              <w:jc w:val="center"/>
              <w:rPr>
                <w:rFonts w:ascii="Calibri" w:eastAsia="Times New Roman" w:hAnsi="Calibri" w:cs="Times New Roman"/>
                <w:b/>
                <w:bCs/>
                <w:color w:val="000000"/>
                <w:lang w:eastAsia="nl-BE"/>
              </w:rPr>
            </w:pPr>
            <w:r>
              <w:rPr>
                <w:rFonts w:ascii="Calibri" w:eastAsia="Times New Roman" w:hAnsi="Calibri" w:cs="Times New Roman"/>
                <w:b/>
                <w:bCs/>
                <w:color w:val="000000"/>
                <w:lang w:eastAsia="nl-BE"/>
              </w:rPr>
              <w:t>-</w:t>
            </w:r>
          </w:p>
        </w:tc>
        <w:tc>
          <w:tcPr>
            <w:tcW w:w="999" w:type="pct"/>
            <w:tcBorders>
              <w:top w:val="single" w:sz="4" w:space="0" w:color="auto"/>
            </w:tcBorders>
            <w:noWrap/>
            <w:vAlign w:val="center"/>
            <w:hideMark/>
          </w:tcPr>
          <w:p w:rsidR="00B1318E" w:rsidRPr="002871C6" w:rsidRDefault="00B1318E" w:rsidP="00F26860">
            <w:pPr>
              <w:jc w:val="center"/>
              <w:rPr>
                <w:rFonts w:ascii="Calibri" w:eastAsia="Times New Roman" w:hAnsi="Calibri" w:cs="Times New Roman"/>
                <w:b/>
                <w:bCs/>
                <w:color w:val="000000"/>
                <w:lang w:eastAsia="nl-BE"/>
              </w:rPr>
            </w:pPr>
            <w:r>
              <w:rPr>
                <w:rFonts w:ascii="Calibri" w:eastAsia="Times New Roman" w:hAnsi="Calibri" w:cs="Times New Roman"/>
                <w:b/>
                <w:bCs/>
                <w:color w:val="000000"/>
                <w:lang w:eastAsia="nl-BE"/>
              </w:rPr>
              <w:t>-</w:t>
            </w:r>
          </w:p>
        </w:tc>
      </w:tr>
      <w:tr w:rsidR="00B1318E" w:rsidRPr="002871C6" w:rsidTr="00F26860">
        <w:trPr>
          <w:trHeight w:val="300"/>
          <w:jc w:val="center"/>
        </w:trPr>
        <w:tc>
          <w:tcPr>
            <w:tcW w:w="2019" w:type="pct"/>
            <w:noWrap/>
            <w:hideMark/>
          </w:tcPr>
          <w:p w:rsidR="00B1318E" w:rsidRPr="002871C6" w:rsidRDefault="00B1318E" w:rsidP="00F26860">
            <w:pPr>
              <w:rPr>
                <w:rFonts w:ascii="Calibri" w:eastAsia="Times New Roman" w:hAnsi="Calibri" w:cs="Times New Roman"/>
                <w:b/>
                <w:bCs/>
                <w:color w:val="000000"/>
                <w:lang w:eastAsia="nl-BE"/>
              </w:rPr>
            </w:pPr>
            <w:r w:rsidRPr="002871C6">
              <w:rPr>
                <w:rFonts w:ascii="Calibri" w:eastAsia="Times New Roman" w:hAnsi="Calibri" w:cs="Times New Roman"/>
                <w:b/>
                <w:bCs/>
                <w:color w:val="000000"/>
                <w:lang w:eastAsia="nl-BE"/>
              </w:rPr>
              <w:t> </w:t>
            </w:r>
          </w:p>
        </w:tc>
        <w:tc>
          <w:tcPr>
            <w:tcW w:w="734" w:type="pct"/>
            <w:noWrap/>
            <w:hideMark/>
          </w:tcPr>
          <w:p w:rsidR="00B1318E" w:rsidRPr="002871C6" w:rsidRDefault="00B1318E" w:rsidP="00F26860">
            <w:pPr>
              <w:rPr>
                <w:rFonts w:ascii="Calibri" w:eastAsia="Times New Roman" w:hAnsi="Calibri" w:cs="Times New Roman"/>
                <w:b/>
                <w:bCs/>
                <w:color w:val="000000"/>
                <w:lang w:eastAsia="nl-BE"/>
              </w:rPr>
            </w:pPr>
            <w:r w:rsidRPr="002871C6">
              <w:rPr>
                <w:rFonts w:ascii="Calibri" w:eastAsia="Times New Roman" w:hAnsi="Calibri" w:cs="Times New Roman"/>
                <w:b/>
                <w:bCs/>
                <w:color w:val="000000"/>
                <w:lang w:eastAsia="nl-BE"/>
              </w:rPr>
              <w:t> </w:t>
            </w:r>
          </w:p>
        </w:tc>
        <w:tc>
          <w:tcPr>
            <w:tcW w:w="604" w:type="pct"/>
            <w:noWrap/>
            <w:hideMark/>
          </w:tcPr>
          <w:p w:rsidR="00B1318E" w:rsidRPr="002871C6" w:rsidRDefault="00B1318E" w:rsidP="00F26860">
            <w:pPr>
              <w:rPr>
                <w:rFonts w:ascii="Calibri" w:eastAsia="Times New Roman" w:hAnsi="Calibri" w:cs="Times New Roman"/>
                <w:b/>
                <w:bCs/>
                <w:color w:val="000000"/>
                <w:lang w:eastAsia="nl-BE"/>
              </w:rPr>
            </w:pPr>
            <w:r w:rsidRPr="002871C6">
              <w:rPr>
                <w:rFonts w:ascii="Calibri" w:eastAsia="Times New Roman" w:hAnsi="Calibri" w:cs="Times New Roman"/>
                <w:b/>
                <w:bCs/>
                <w:color w:val="000000"/>
                <w:lang w:eastAsia="nl-BE"/>
              </w:rPr>
              <w:t> </w:t>
            </w:r>
          </w:p>
        </w:tc>
        <w:tc>
          <w:tcPr>
            <w:tcW w:w="643" w:type="pct"/>
            <w:noWrap/>
            <w:hideMark/>
          </w:tcPr>
          <w:p w:rsidR="00B1318E" w:rsidRPr="002871C6" w:rsidRDefault="00B1318E" w:rsidP="00F26860">
            <w:pPr>
              <w:rPr>
                <w:rFonts w:ascii="Calibri" w:eastAsia="Times New Roman" w:hAnsi="Calibri" w:cs="Times New Roman"/>
                <w:b/>
                <w:bCs/>
                <w:color w:val="000000"/>
                <w:lang w:eastAsia="nl-BE"/>
              </w:rPr>
            </w:pPr>
            <w:r w:rsidRPr="002871C6">
              <w:rPr>
                <w:rFonts w:ascii="Calibri" w:eastAsia="Times New Roman" w:hAnsi="Calibri" w:cs="Times New Roman"/>
                <w:b/>
                <w:bCs/>
                <w:color w:val="000000"/>
                <w:lang w:eastAsia="nl-BE"/>
              </w:rPr>
              <w:t> </w:t>
            </w:r>
          </w:p>
        </w:tc>
        <w:tc>
          <w:tcPr>
            <w:tcW w:w="999" w:type="pct"/>
            <w:noWrap/>
            <w:hideMark/>
          </w:tcPr>
          <w:p w:rsidR="00B1318E" w:rsidRPr="002871C6" w:rsidRDefault="00B1318E" w:rsidP="00F26860">
            <w:pPr>
              <w:rPr>
                <w:rFonts w:ascii="Calibri" w:eastAsia="Times New Roman" w:hAnsi="Calibri" w:cs="Times New Roman"/>
                <w:b/>
                <w:bCs/>
                <w:color w:val="000000"/>
                <w:lang w:eastAsia="nl-BE"/>
              </w:rPr>
            </w:pPr>
            <w:r w:rsidRPr="002871C6">
              <w:rPr>
                <w:rFonts w:ascii="Calibri" w:eastAsia="Times New Roman" w:hAnsi="Calibri" w:cs="Times New Roman"/>
                <w:b/>
                <w:bCs/>
                <w:color w:val="000000"/>
                <w:lang w:eastAsia="nl-BE"/>
              </w:rPr>
              <w:t> </w:t>
            </w:r>
          </w:p>
        </w:tc>
      </w:tr>
      <w:tr w:rsidR="00B1318E" w:rsidRPr="002871C6" w:rsidTr="00F26860">
        <w:trPr>
          <w:trHeight w:val="300"/>
          <w:jc w:val="center"/>
        </w:trPr>
        <w:tc>
          <w:tcPr>
            <w:tcW w:w="2019" w:type="pct"/>
            <w:noWrap/>
            <w:hideMark/>
          </w:tcPr>
          <w:p w:rsidR="00B1318E" w:rsidRPr="002871C6" w:rsidRDefault="00B1318E" w:rsidP="00F26860">
            <w:pP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 xml:space="preserve">Belgium </w:t>
            </w:r>
          </w:p>
        </w:tc>
        <w:tc>
          <w:tcPr>
            <w:tcW w:w="73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0,919</w:t>
            </w:r>
          </w:p>
        </w:tc>
        <w:tc>
          <w:tcPr>
            <w:tcW w:w="60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0,813</w:t>
            </w:r>
          </w:p>
        </w:tc>
        <w:tc>
          <w:tcPr>
            <w:tcW w:w="643"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1,00</w:t>
            </w:r>
          </w:p>
        </w:tc>
        <w:tc>
          <w:tcPr>
            <w:tcW w:w="999"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0,000</w:t>
            </w:r>
          </w:p>
        </w:tc>
      </w:tr>
      <w:tr w:rsidR="00B1318E" w:rsidRPr="002871C6" w:rsidTr="00F26860">
        <w:trPr>
          <w:trHeight w:val="300"/>
          <w:jc w:val="center"/>
        </w:trPr>
        <w:tc>
          <w:tcPr>
            <w:tcW w:w="2019" w:type="pct"/>
            <w:noWrap/>
            <w:hideMark/>
          </w:tcPr>
          <w:p w:rsidR="00B1318E" w:rsidRPr="002871C6" w:rsidRDefault="00B1318E" w:rsidP="00F26860">
            <w:pP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 xml:space="preserve">USA </w:t>
            </w:r>
          </w:p>
        </w:tc>
        <w:tc>
          <w:tcPr>
            <w:tcW w:w="73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0,880</w:t>
            </w:r>
          </w:p>
        </w:tc>
        <w:tc>
          <w:tcPr>
            <w:tcW w:w="60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0,700</w:t>
            </w:r>
          </w:p>
        </w:tc>
        <w:tc>
          <w:tcPr>
            <w:tcW w:w="643"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1,00</w:t>
            </w:r>
          </w:p>
        </w:tc>
        <w:tc>
          <w:tcPr>
            <w:tcW w:w="999"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0,010</w:t>
            </w:r>
          </w:p>
        </w:tc>
      </w:tr>
      <w:tr w:rsidR="00B1318E" w:rsidRPr="002871C6" w:rsidTr="00F26860">
        <w:trPr>
          <w:trHeight w:val="300"/>
          <w:jc w:val="center"/>
        </w:trPr>
        <w:tc>
          <w:tcPr>
            <w:tcW w:w="2019" w:type="pct"/>
            <w:noWrap/>
            <w:hideMark/>
          </w:tcPr>
          <w:p w:rsidR="00B1318E" w:rsidRPr="002871C6" w:rsidRDefault="00B1318E" w:rsidP="00F26860">
            <w:pP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France</w:t>
            </w:r>
          </w:p>
        </w:tc>
        <w:tc>
          <w:tcPr>
            <w:tcW w:w="73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0,863</w:t>
            </w:r>
          </w:p>
        </w:tc>
        <w:tc>
          <w:tcPr>
            <w:tcW w:w="60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0,674</w:t>
            </w:r>
          </w:p>
        </w:tc>
        <w:tc>
          <w:tcPr>
            <w:tcW w:w="643"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1,00</w:t>
            </w:r>
          </w:p>
        </w:tc>
        <w:tc>
          <w:tcPr>
            <w:tcW w:w="999"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0,056</w:t>
            </w:r>
          </w:p>
        </w:tc>
      </w:tr>
      <w:tr w:rsidR="00B1318E" w:rsidRPr="002871C6" w:rsidTr="00F26860">
        <w:trPr>
          <w:trHeight w:val="300"/>
          <w:jc w:val="center"/>
        </w:trPr>
        <w:tc>
          <w:tcPr>
            <w:tcW w:w="2019" w:type="pct"/>
            <w:noWrap/>
            <w:hideMark/>
          </w:tcPr>
          <w:p w:rsidR="00B1318E" w:rsidRPr="002871C6" w:rsidRDefault="00B1318E" w:rsidP="00F26860">
            <w:pP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 </w:t>
            </w:r>
          </w:p>
        </w:tc>
        <w:tc>
          <w:tcPr>
            <w:tcW w:w="73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p>
        </w:tc>
        <w:tc>
          <w:tcPr>
            <w:tcW w:w="60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p>
        </w:tc>
        <w:tc>
          <w:tcPr>
            <w:tcW w:w="643" w:type="pct"/>
            <w:noWrap/>
            <w:vAlign w:val="center"/>
            <w:hideMark/>
          </w:tcPr>
          <w:p w:rsidR="00B1318E" w:rsidRPr="002871C6" w:rsidRDefault="00B1318E" w:rsidP="00F26860">
            <w:pPr>
              <w:jc w:val="center"/>
              <w:rPr>
                <w:rFonts w:ascii="Calibri" w:eastAsia="Times New Roman" w:hAnsi="Calibri" w:cs="Times New Roman"/>
                <w:color w:val="000000"/>
                <w:lang w:eastAsia="nl-BE"/>
              </w:rPr>
            </w:pPr>
          </w:p>
        </w:tc>
        <w:tc>
          <w:tcPr>
            <w:tcW w:w="999" w:type="pct"/>
            <w:noWrap/>
            <w:vAlign w:val="center"/>
            <w:hideMark/>
          </w:tcPr>
          <w:p w:rsidR="00B1318E" w:rsidRPr="002871C6" w:rsidRDefault="00B1318E" w:rsidP="00F26860">
            <w:pPr>
              <w:jc w:val="center"/>
              <w:rPr>
                <w:rFonts w:ascii="Calibri" w:eastAsia="Times New Roman" w:hAnsi="Calibri" w:cs="Times New Roman"/>
                <w:color w:val="000000"/>
                <w:lang w:eastAsia="nl-BE"/>
              </w:rPr>
            </w:pPr>
          </w:p>
        </w:tc>
      </w:tr>
      <w:tr w:rsidR="00B1318E" w:rsidRPr="002871C6" w:rsidTr="00F26860">
        <w:trPr>
          <w:trHeight w:val="300"/>
          <w:jc w:val="center"/>
        </w:trPr>
        <w:tc>
          <w:tcPr>
            <w:tcW w:w="2019" w:type="pct"/>
            <w:noWrap/>
            <w:hideMark/>
          </w:tcPr>
          <w:p w:rsidR="00B1318E" w:rsidRPr="002871C6" w:rsidRDefault="00B1318E" w:rsidP="00F26860">
            <w:pP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Foreign news</w:t>
            </w:r>
          </w:p>
        </w:tc>
        <w:tc>
          <w:tcPr>
            <w:tcW w:w="73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0,919</w:t>
            </w:r>
          </w:p>
        </w:tc>
        <w:tc>
          <w:tcPr>
            <w:tcW w:w="60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0,813</w:t>
            </w:r>
          </w:p>
        </w:tc>
        <w:tc>
          <w:tcPr>
            <w:tcW w:w="643"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1,00</w:t>
            </w:r>
          </w:p>
        </w:tc>
        <w:tc>
          <w:tcPr>
            <w:tcW w:w="999"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0,000</w:t>
            </w:r>
          </w:p>
        </w:tc>
      </w:tr>
      <w:tr w:rsidR="00B1318E" w:rsidRPr="002871C6" w:rsidTr="00F26860">
        <w:trPr>
          <w:trHeight w:val="300"/>
          <w:jc w:val="center"/>
        </w:trPr>
        <w:tc>
          <w:tcPr>
            <w:tcW w:w="2019" w:type="pct"/>
            <w:noWrap/>
            <w:hideMark/>
          </w:tcPr>
          <w:p w:rsidR="00B1318E" w:rsidRPr="002871C6" w:rsidRDefault="00B1318E" w:rsidP="00F26860">
            <w:pP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Domestic news</w:t>
            </w:r>
          </w:p>
        </w:tc>
        <w:tc>
          <w:tcPr>
            <w:tcW w:w="73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0,830</w:t>
            </w:r>
          </w:p>
        </w:tc>
        <w:tc>
          <w:tcPr>
            <w:tcW w:w="60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0,714</w:t>
            </w:r>
          </w:p>
        </w:tc>
        <w:tc>
          <w:tcPr>
            <w:tcW w:w="643"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0,939</w:t>
            </w:r>
          </w:p>
        </w:tc>
        <w:tc>
          <w:tcPr>
            <w:tcW w:w="999"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0,017</w:t>
            </w:r>
          </w:p>
        </w:tc>
      </w:tr>
      <w:tr w:rsidR="00B1318E" w:rsidRPr="002871C6" w:rsidTr="00F26860">
        <w:trPr>
          <w:trHeight w:val="300"/>
          <w:jc w:val="center"/>
        </w:trPr>
        <w:tc>
          <w:tcPr>
            <w:tcW w:w="2019" w:type="pct"/>
            <w:noWrap/>
            <w:hideMark/>
          </w:tcPr>
          <w:p w:rsidR="00B1318E" w:rsidRPr="002871C6" w:rsidRDefault="00B1318E" w:rsidP="00F26860">
            <w:pP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Mixed news</w:t>
            </w:r>
          </w:p>
        </w:tc>
        <w:tc>
          <w:tcPr>
            <w:tcW w:w="73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0,655</w:t>
            </w:r>
          </w:p>
        </w:tc>
        <w:tc>
          <w:tcPr>
            <w:tcW w:w="60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0,419</w:t>
            </w:r>
          </w:p>
        </w:tc>
        <w:tc>
          <w:tcPr>
            <w:tcW w:w="643"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0,863</w:t>
            </w:r>
          </w:p>
        </w:tc>
        <w:tc>
          <w:tcPr>
            <w:tcW w:w="999"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0,689</w:t>
            </w:r>
          </w:p>
        </w:tc>
      </w:tr>
      <w:tr w:rsidR="00B1318E" w:rsidRPr="002871C6" w:rsidTr="00F26860">
        <w:trPr>
          <w:trHeight w:val="300"/>
          <w:jc w:val="center"/>
        </w:trPr>
        <w:tc>
          <w:tcPr>
            <w:tcW w:w="2019" w:type="pct"/>
            <w:noWrap/>
            <w:hideMark/>
          </w:tcPr>
          <w:p w:rsidR="00B1318E" w:rsidRPr="002871C6" w:rsidRDefault="00B1318E" w:rsidP="00F26860">
            <w:pP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Domestic - Mixed - Foreign</w:t>
            </w:r>
          </w:p>
        </w:tc>
        <w:tc>
          <w:tcPr>
            <w:tcW w:w="73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0,815</w:t>
            </w:r>
          </w:p>
        </w:tc>
        <w:tc>
          <w:tcPr>
            <w:tcW w:w="604"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0,739</w:t>
            </w:r>
          </w:p>
        </w:tc>
        <w:tc>
          <w:tcPr>
            <w:tcW w:w="643"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0,885</w:t>
            </w:r>
          </w:p>
        </w:tc>
        <w:tc>
          <w:tcPr>
            <w:tcW w:w="999"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sidRPr="002871C6">
              <w:rPr>
                <w:rFonts w:ascii="Calibri" w:eastAsia="Times New Roman" w:hAnsi="Calibri" w:cs="Times New Roman"/>
                <w:color w:val="000000"/>
                <w:lang w:eastAsia="nl-BE"/>
              </w:rPr>
              <w:t>0,000</w:t>
            </w:r>
          </w:p>
        </w:tc>
      </w:tr>
    </w:tbl>
    <w:p w:rsidR="003E5FA6" w:rsidRDefault="003E5FA6" w:rsidP="00B1318E">
      <w:pPr>
        <w:jc w:val="both"/>
        <w:rPr>
          <w:lang w:val="en-US"/>
        </w:rPr>
      </w:pPr>
    </w:p>
    <w:p w:rsidR="00B1318E" w:rsidRPr="0016219D" w:rsidRDefault="00B1318E" w:rsidP="00B1318E">
      <w:pPr>
        <w:jc w:val="both"/>
        <w:rPr>
          <w:lang w:val="en-US"/>
        </w:rPr>
      </w:pPr>
      <w:r>
        <w:rPr>
          <w:lang w:val="en-US"/>
        </w:rPr>
        <w:t>Results show that coders code countries well. Both the number of countries coders distill (α = .765, average percentage agreement 85.5%), the recognition of specific countries, as well as the umbrella “domestic-mixed-foreign” news variable produce highly reliable results. Krippendorf</w:t>
      </w:r>
      <w:r w:rsidR="00F20D9B">
        <w:rPr>
          <w:lang w:val="en-US"/>
        </w:rPr>
        <w:t>f</w:t>
      </w:r>
      <w:r>
        <w:rPr>
          <w:lang w:val="en-US"/>
        </w:rPr>
        <w:t xml:space="preserve"> α for “Belgium” has a value of .919 and has zero chances of ending up below .700 according to the bootstrap applied</w:t>
      </w:r>
      <w:r w:rsidR="00D744DF">
        <w:rPr>
          <w:rStyle w:val="FootnoteReference"/>
          <w:lang w:val="en-US"/>
        </w:rPr>
        <w:footnoteReference w:id="4"/>
      </w:r>
      <w:r>
        <w:rPr>
          <w:lang w:val="en-US"/>
        </w:rPr>
        <w:t xml:space="preserve">. </w:t>
      </w:r>
      <w:r w:rsidR="00F20D9B">
        <w:rPr>
          <w:lang w:val="en-US"/>
        </w:rPr>
        <w:t>The variable “domestic news”</w:t>
      </w:r>
      <w:r w:rsidR="003E5FA6">
        <w:rPr>
          <w:lang w:val="en-US"/>
        </w:rPr>
        <w:t>, that is, news</w:t>
      </w:r>
      <w:r>
        <w:rPr>
          <w:lang w:val="en-US"/>
        </w:rPr>
        <w:t xml:space="preserve"> that only involve</w:t>
      </w:r>
      <w:r w:rsidR="00F20D9B">
        <w:rPr>
          <w:lang w:val="en-US"/>
        </w:rPr>
        <w:t>s</w:t>
      </w:r>
      <w:r>
        <w:rPr>
          <w:lang w:val="en-US"/>
        </w:rPr>
        <w:t xml:space="preserve"> Belgium</w:t>
      </w:r>
      <w:r w:rsidR="00F20D9B">
        <w:rPr>
          <w:lang w:val="en-US"/>
        </w:rPr>
        <w:t xml:space="preserve"> and no </w:t>
      </w:r>
      <w:r w:rsidR="00B62EB0">
        <w:rPr>
          <w:lang w:val="en-US"/>
        </w:rPr>
        <w:t xml:space="preserve">other </w:t>
      </w:r>
      <w:r w:rsidR="00F20D9B">
        <w:rPr>
          <w:lang w:val="en-US"/>
        </w:rPr>
        <w:t>countries</w:t>
      </w:r>
      <w:r>
        <w:rPr>
          <w:lang w:val="en-US"/>
        </w:rPr>
        <w:t>, ha</w:t>
      </w:r>
      <w:r w:rsidR="00F20D9B">
        <w:rPr>
          <w:lang w:val="en-US"/>
        </w:rPr>
        <w:t>s</w:t>
      </w:r>
      <w:r w:rsidR="00B62EB0">
        <w:rPr>
          <w:lang w:val="en-US"/>
        </w:rPr>
        <w:t xml:space="preserve"> a α</w:t>
      </w:r>
      <w:r>
        <w:rPr>
          <w:lang w:val="en-US"/>
        </w:rPr>
        <w:t xml:space="preserve"> value of .830. Also here, the result is quite robust: there is only little less than two percent chance that results drop below .700. Only for mixed news the coding proves to be somewhat disappointing. Apparently, news items that combine foreign with domestic elements are somewhat more difficult to code. This </w:t>
      </w:r>
      <w:r w:rsidR="00F62495">
        <w:rPr>
          <w:lang w:val="en-US"/>
        </w:rPr>
        <w:t>is not unlogical</w:t>
      </w:r>
      <w:r>
        <w:rPr>
          <w:lang w:val="en-US"/>
        </w:rPr>
        <w:t>. In the foreign news literature such a hybrid news format is known as “domesticated” news (Clausen, 2004)</w:t>
      </w:r>
      <w:r w:rsidR="005820F4">
        <w:rPr>
          <w:rStyle w:val="FootnoteReference"/>
          <w:lang w:val="en-US"/>
        </w:rPr>
        <w:footnoteReference w:id="5"/>
      </w:r>
      <w:r>
        <w:rPr>
          <w:lang w:val="en-US"/>
        </w:rPr>
        <w:t xml:space="preserve">. Typical examples of domesticated news items are for instance stories created when an earthquake hits a foreign country (for example Turkey). Journalists then focus on how the Turkish community in Belgium deals with the earthquake, or, interview </w:t>
      </w:r>
      <w:r>
        <w:rPr>
          <w:lang w:val="en-US"/>
        </w:rPr>
        <w:lastRenderedPageBreak/>
        <w:t xml:space="preserve">Belgian tourists in Turkey or the Belgian </w:t>
      </w:r>
      <w:r w:rsidR="00B72BF1">
        <w:rPr>
          <w:lang w:val="en-US"/>
        </w:rPr>
        <w:t xml:space="preserve">rescue </w:t>
      </w:r>
      <w:r>
        <w:rPr>
          <w:lang w:val="en-US"/>
        </w:rPr>
        <w:t xml:space="preserve">team that is building shelters. It seems that not all coders </w:t>
      </w:r>
      <w:r w:rsidR="00F62495">
        <w:rPr>
          <w:lang w:val="en-US"/>
        </w:rPr>
        <w:t>do equally well</w:t>
      </w:r>
      <w:r>
        <w:rPr>
          <w:lang w:val="en-US"/>
        </w:rPr>
        <w:t xml:space="preserve"> listing countries when confronted with </w:t>
      </w:r>
      <w:r w:rsidR="00F62495">
        <w:rPr>
          <w:lang w:val="en-US"/>
        </w:rPr>
        <w:t xml:space="preserve">this </w:t>
      </w:r>
      <w:r>
        <w:rPr>
          <w:lang w:val="en-US"/>
        </w:rPr>
        <w:t>kind of news reports.</w:t>
      </w:r>
    </w:p>
    <w:p w:rsidR="00B1318E" w:rsidRPr="001B49FE" w:rsidRDefault="00B1318E" w:rsidP="00B1318E">
      <w:pPr>
        <w:pStyle w:val="Heading3"/>
        <w:rPr>
          <w:rStyle w:val="Strong"/>
          <w:b/>
          <w:lang w:val="en-US"/>
        </w:rPr>
      </w:pPr>
      <w:r w:rsidRPr="001B49FE">
        <w:rPr>
          <w:rStyle w:val="Strong"/>
          <w:b/>
          <w:lang w:val="en-US"/>
        </w:rPr>
        <w:t>Issues</w:t>
      </w:r>
    </w:p>
    <w:p w:rsidR="00840155" w:rsidRDefault="00840155" w:rsidP="00840155">
      <w:pPr>
        <w:jc w:val="both"/>
        <w:rPr>
          <w:lang w:val="en-US"/>
        </w:rPr>
      </w:pPr>
      <w:r>
        <w:rPr>
          <w:lang w:val="en-US"/>
        </w:rPr>
        <w:t xml:space="preserve">How does the </w:t>
      </w:r>
      <w:r w:rsidRPr="00A55C39">
        <w:rPr>
          <w:lang w:val="en-US"/>
        </w:rPr>
        <w:t>News Archive</w:t>
      </w:r>
      <w:r>
        <w:rPr>
          <w:lang w:val="en-US"/>
        </w:rPr>
        <w:t xml:space="preserve"> deals with issues in the news? First, coders need to fill in two open text fields. In the first text field they have to summarize the news item. </w:t>
      </w:r>
      <w:r w:rsidR="002805FB">
        <w:rPr>
          <w:lang w:val="en-US"/>
        </w:rPr>
        <w:t xml:space="preserve">Often, capturing </w:t>
      </w:r>
      <w:r>
        <w:rPr>
          <w:lang w:val="en-US"/>
        </w:rPr>
        <w:t>the introducing lines of the news anchor</w:t>
      </w:r>
      <w:r w:rsidR="002805FB">
        <w:rPr>
          <w:lang w:val="en-US"/>
        </w:rPr>
        <w:t xml:space="preserve"> already provides a sufficient account of the subject of the news item</w:t>
      </w:r>
      <w:r>
        <w:rPr>
          <w:lang w:val="en-US"/>
        </w:rPr>
        <w:t xml:space="preserve">, </w:t>
      </w:r>
      <w:r w:rsidR="002805FB">
        <w:rPr>
          <w:lang w:val="en-US"/>
        </w:rPr>
        <w:t xml:space="preserve">since </w:t>
      </w:r>
      <w:r>
        <w:rPr>
          <w:lang w:val="en-US"/>
        </w:rPr>
        <w:t>(s)he</w:t>
      </w:r>
      <w:r w:rsidR="002805FB">
        <w:rPr>
          <w:lang w:val="en-US"/>
        </w:rPr>
        <w:t xml:space="preserve"> usually</w:t>
      </w:r>
      <w:r>
        <w:rPr>
          <w:lang w:val="en-US"/>
        </w:rPr>
        <w:t xml:space="preserve"> starts with a short summary of the item. </w:t>
      </w:r>
      <w:r w:rsidR="0062116A">
        <w:rPr>
          <w:lang w:val="en-US"/>
        </w:rPr>
        <w:t xml:space="preserve">If necessary, additional information is added. </w:t>
      </w:r>
      <w:r>
        <w:rPr>
          <w:lang w:val="en-US"/>
        </w:rPr>
        <w:t>In the other text field, the coder is instructed to summarize the news items by giving as many key words as possible. Next, up to three closed issue codes can be assigned to a single news item. The issue list contains 231 minor topic codes which can be combined to major issue categories</w:t>
      </w:r>
      <w:r w:rsidR="00B1318E">
        <w:rPr>
          <w:lang w:val="en-US"/>
        </w:rPr>
        <w:t xml:space="preserve">. The starting point of the issue list was the EUROVOC thesaurus of the European Union, a </w:t>
      </w:r>
      <w:r w:rsidR="001B49FE">
        <w:rPr>
          <w:lang w:val="en-US"/>
        </w:rPr>
        <w:t>very encompassing</w:t>
      </w:r>
      <w:r w:rsidR="00B1318E">
        <w:rPr>
          <w:lang w:val="en-US"/>
        </w:rPr>
        <w:t xml:space="preserve"> </w:t>
      </w:r>
      <w:r w:rsidR="0062116A">
        <w:rPr>
          <w:lang w:val="en-US"/>
        </w:rPr>
        <w:t>codebook</w:t>
      </w:r>
      <w:r w:rsidR="00B1318E">
        <w:rPr>
          <w:lang w:val="en-US"/>
        </w:rPr>
        <w:t xml:space="preserve"> that categorizes the policy domains of the EU. </w:t>
      </w:r>
      <w:r>
        <w:rPr>
          <w:lang w:val="en-US"/>
        </w:rPr>
        <w:t xml:space="preserve">The starting point of the issue list was the EUROVOC thesaurus of the European Union, a codebook that categorizes the policy domains of the EU. This EUROVOC codebook was adapted to match the Belgian context and fit television news themes. </w:t>
      </w:r>
    </w:p>
    <w:p w:rsidR="00840155" w:rsidRDefault="003D14F5" w:rsidP="00840155">
      <w:pPr>
        <w:jc w:val="both"/>
        <w:rPr>
          <w:lang w:val="en-US"/>
        </w:rPr>
      </w:pPr>
      <w:r>
        <w:rPr>
          <w:lang w:val="en-US"/>
        </w:rPr>
        <w:t>The possibility to code up to three issue codes (in random order) complicates the calculation of a reliability score. To make this possible, we</w:t>
      </w:r>
      <w:r w:rsidR="00840155">
        <w:rPr>
          <w:lang w:val="en-US"/>
        </w:rPr>
        <w:t xml:space="preserve"> computed dummy variables for </w:t>
      </w:r>
      <w:r>
        <w:rPr>
          <w:lang w:val="en-US"/>
        </w:rPr>
        <w:t>a randomly chosen sample</w:t>
      </w:r>
      <w:r w:rsidR="00840155">
        <w:rPr>
          <w:lang w:val="en-US"/>
        </w:rPr>
        <w:t xml:space="preserve"> of </w:t>
      </w:r>
      <w:r>
        <w:rPr>
          <w:lang w:val="en-US"/>
        </w:rPr>
        <w:t xml:space="preserve">respectively </w:t>
      </w:r>
      <w:r w:rsidR="00840155">
        <w:rPr>
          <w:lang w:val="en-US"/>
        </w:rPr>
        <w:t xml:space="preserve">minor and </w:t>
      </w:r>
      <w:r w:rsidR="00D80E80">
        <w:rPr>
          <w:lang w:val="en-US"/>
        </w:rPr>
        <w:t xml:space="preserve">(the collapsed) </w:t>
      </w:r>
      <w:r w:rsidR="00840155">
        <w:rPr>
          <w:lang w:val="en-US"/>
        </w:rPr>
        <w:t xml:space="preserve">major topic codes. Results are presented in table 3. The first column shows the alpha values for </w:t>
      </w:r>
      <w:r w:rsidR="004179D3">
        <w:rPr>
          <w:lang w:val="en-US"/>
        </w:rPr>
        <w:t xml:space="preserve">some of </w:t>
      </w:r>
      <w:r w:rsidR="00840155">
        <w:rPr>
          <w:lang w:val="en-US"/>
        </w:rPr>
        <w:t xml:space="preserve">the most prominent major topic codes in our sample. The second column shows Alpha values for </w:t>
      </w:r>
      <w:r w:rsidR="004179D3">
        <w:rPr>
          <w:lang w:val="en-US"/>
        </w:rPr>
        <w:t xml:space="preserve">some of </w:t>
      </w:r>
      <w:r w:rsidR="00840155">
        <w:rPr>
          <w:lang w:val="en-US"/>
        </w:rPr>
        <w:t>the most prominent minor topic codes in the sample.</w:t>
      </w:r>
    </w:p>
    <w:p w:rsidR="00840155" w:rsidRPr="00C24B59" w:rsidRDefault="00840155" w:rsidP="00840155">
      <w:pPr>
        <w:pStyle w:val="Caption"/>
        <w:keepNext/>
        <w:spacing w:after="0"/>
        <w:jc w:val="center"/>
        <w:rPr>
          <w:color w:val="auto"/>
          <w:lang w:val="en-US"/>
        </w:rPr>
      </w:pPr>
      <w:r w:rsidRPr="00C24B59">
        <w:rPr>
          <w:color w:val="auto"/>
          <w:lang w:val="en-US"/>
        </w:rPr>
        <w:t xml:space="preserve">Table </w:t>
      </w:r>
      <w:r w:rsidR="00070E48" w:rsidRPr="00C24B59">
        <w:rPr>
          <w:color w:val="auto"/>
        </w:rPr>
        <w:fldChar w:fldCharType="begin"/>
      </w:r>
      <w:r w:rsidRPr="00C24B59">
        <w:rPr>
          <w:color w:val="auto"/>
          <w:lang w:val="en-US"/>
        </w:rPr>
        <w:instrText xml:space="preserve"> SEQ Table \* ARABIC </w:instrText>
      </w:r>
      <w:r w:rsidR="00070E48" w:rsidRPr="00C24B59">
        <w:rPr>
          <w:color w:val="auto"/>
        </w:rPr>
        <w:fldChar w:fldCharType="separate"/>
      </w:r>
      <w:r w:rsidRPr="00C24B59">
        <w:rPr>
          <w:noProof/>
          <w:color w:val="auto"/>
          <w:lang w:val="en-US"/>
        </w:rPr>
        <w:t>3</w:t>
      </w:r>
      <w:r w:rsidR="00070E48" w:rsidRPr="00C24B59">
        <w:rPr>
          <w:color w:val="auto"/>
        </w:rPr>
        <w:fldChar w:fldCharType="end"/>
      </w:r>
      <w:r w:rsidRPr="00C24B59">
        <w:rPr>
          <w:color w:val="auto"/>
          <w:lang w:val="en-US"/>
        </w:rPr>
        <w:t>: Reliability scores on major and minor issue codes.</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952"/>
        <w:gridCol w:w="4288"/>
        <w:gridCol w:w="952"/>
      </w:tblGrid>
      <w:tr w:rsidR="00840155" w:rsidRPr="00C24B59" w:rsidTr="003C6C22">
        <w:trPr>
          <w:trHeight w:val="300"/>
          <w:jc w:val="center"/>
        </w:trPr>
        <w:tc>
          <w:tcPr>
            <w:tcW w:w="0" w:type="auto"/>
            <w:tcBorders>
              <w:top w:val="double" w:sz="4" w:space="0" w:color="auto"/>
              <w:bottom w:val="single" w:sz="4" w:space="0" w:color="auto"/>
            </w:tcBorders>
            <w:noWrap/>
            <w:hideMark/>
          </w:tcPr>
          <w:p w:rsidR="00840155" w:rsidRPr="00840155" w:rsidRDefault="003C6C22" w:rsidP="00F26860">
            <w:pPr>
              <w:rPr>
                <w:rFonts w:ascii="Calibri" w:eastAsia="Times New Roman" w:hAnsi="Calibri" w:cs="Times New Roman"/>
                <w:b/>
                <w:color w:val="000000"/>
                <w:lang w:val="en-US" w:eastAsia="nl-BE"/>
              </w:rPr>
            </w:pPr>
            <w:r>
              <w:rPr>
                <w:rFonts w:ascii="Calibri" w:eastAsia="Times New Roman" w:hAnsi="Calibri" w:cs="Times New Roman"/>
                <w:b/>
                <w:color w:val="000000"/>
                <w:lang w:val="en-US" w:eastAsia="nl-BE"/>
              </w:rPr>
              <w:t xml:space="preserve">     </w:t>
            </w:r>
            <w:r w:rsidR="00840155" w:rsidRPr="00840155">
              <w:rPr>
                <w:rFonts w:ascii="Calibri" w:eastAsia="Times New Roman" w:hAnsi="Calibri" w:cs="Times New Roman"/>
                <w:b/>
                <w:color w:val="000000"/>
                <w:lang w:val="en-US" w:eastAsia="nl-BE"/>
              </w:rPr>
              <w:t>Major Topics</w:t>
            </w:r>
          </w:p>
        </w:tc>
        <w:tc>
          <w:tcPr>
            <w:tcW w:w="0" w:type="auto"/>
            <w:tcBorders>
              <w:top w:val="double" w:sz="4" w:space="0" w:color="auto"/>
              <w:bottom w:val="single" w:sz="4" w:space="0" w:color="auto"/>
              <w:right w:val="single" w:sz="4" w:space="0" w:color="auto"/>
            </w:tcBorders>
            <w:noWrap/>
            <w:vAlign w:val="center"/>
            <w:hideMark/>
          </w:tcPr>
          <w:p w:rsidR="00840155" w:rsidRPr="00840155" w:rsidRDefault="00840155" w:rsidP="00840155">
            <w:pPr>
              <w:jc w:val="center"/>
              <w:rPr>
                <w:rFonts w:ascii="Calibri" w:eastAsia="Times New Roman" w:hAnsi="Calibri" w:cs="Times New Roman"/>
                <w:b/>
                <w:color w:val="000000"/>
                <w:lang w:eastAsia="nl-BE"/>
              </w:rPr>
            </w:pPr>
            <w:r w:rsidRPr="00840155">
              <w:rPr>
                <w:rFonts w:ascii="Calibri" w:eastAsia="Times New Roman" w:hAnsi="Calibri" w:cs="Times New Roman"/>
                <w:b/>
                <w:color w:val="000000"/>
                <w:lang w:eastAsia="nl-BE"/>
              </w:rPr>
              <w:t>KALPHA</w:t>
            </w:r>
          </w:p>
        </w:tc>
        <w:tc>
          <w:tcPr>
            <w:tcW w:w="0" w:type="auto"/>
            <w:tcBorders>
              <w:top w:val="double" w:sz="4" w:space="0" w:color="auto"/>
              <w:left w:val="single" w:sz="4" w:space="0" w:color="auto"/>
              <w:bottom w:val="single" w:sz="4" w:space="0" w:color="auto"/>
            </w:tcBorders>
            <w:noWrap/>
            <w:hideMark/>
          </w:tcPr>
          <w:p w:rsidR="00840155" w:rsidRPr="00840155" w:rsidRDefault="003C6C22" w:rsidP="00F26860">
            <w:pPr>
              <w:rPr>
                <w:rFonts w:ascii="Calibri" w:eastAsia="Times New Roman" w:hAnsi="Calibri" w:cs="Times New Roman"/>
                <w:b/>
                <w:color w:val="000000"/>
                <w:lang w:eastAsia="nl-BE"/>
              </w:rPr>
            </w:pPr>
            <w:r>
              <w:rPr>
                <w:rFonts w:ascii="Calibri" w:eastAsia="Times New Roman" w:hAnsi="Calibri" w:cs="Times New Roman"/>
                <w:b/>
                <w:color w:val="000000"/>
                <w:lang w:eastAsia="nl-BE"/>
              </w:rPr>
              <w:t xml:space="preserve">       </w:t>
            </w:r>
            <w:r w:rsidR="00840155" w:rsidRPr="00840155">
              <w:rPr>
                <w:rFonts w:ascii="Calibri" w:eastAsia="Times New Roman" w:hAnsi="Calibri" w:cs="Times New Roman"/>
                <w:b/>
                <w:color w:val="000000"/>
                <w:lang w:eastAsia="nl-BE"/>
              </w:rPr>
              <w:t>Minor Topics</w:t>
            </w:r>
          </w:p>
        </w:tc>
        <w:tc>
          <w:tcPr>
            <w:tcW w:w="0" w:type="auto"/>
            <w:tcBorders>
              <w:top w:val="double" w:sz="4" w:space="0" w:color="auto"/>
              <w:bottom w:val="single" w:sz="4" w:space="0" w:color="auto"/>
            </w:tcBorders>
            <w:noWrap/>
            <w:vAlign w:val="center"/>
            <w:hideMark/>
          </w:tcPr>
          <w:p w:rsidR="00840155" w:rsidRPr="00840155" w:rsidRDefault="00840155" w:rsidP="00840155">
            <w:pPr>
              <w:jc w:val="center"/>
              <w:rPr>
                <w:rFonts w:ascii="Calibri" w:eastAsia="Times New Roman" w:hAnsi="Calibri" w:cs="Times New Roman"/>
                <w:b/>
                <w:color w:val="000000"/>
                <w:lang w:eastAsia="nl-BE"/>
              </w:rPr>
            </w:pPr>
            <w:r w:rsidRPr="00840155">
              <w:rPr>
                <w:rFonts w:ascii="Calibri" w:eastAsia="Times New Roman" w:hAnsi="Calibri" w:cs="Times New Roman"/>
                <w:b/>
                <w:color w:val="000000"/>
                <w:lang w:eastAsia="nl-BE"/>
              </w:rPr>
              <w:t>KALPHA</w:t>
            </w:r>
          </w:p>
        </w:tc>
      </w:tr>
      <w:tr w:rsidR="00840155" w:rsidRPr="00C24B59" w:rsidTr="003C6C22">
        <w:trPr>
          <w:trHeight w:val="300"/>
          <w:jc w:val="center"/>
        </w:trPr>
        <w:tc>
          <w:tcPr>
            <w:tcW w:w="0" w:type="auto"/>
            <w:tcBorders>
              <w:top w:val="single" w:sz="4" w:space="0" w:color="auto"/>
            </w:tcBorders>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Agriculture</w:t>
            </w:r>
          </w:p>
        </w:tc>
        <w:tc>
          <w:tcPr>
            <w:tcW w:w="0" w:type="auto"/>
            <w:tcBorders>
              <w:top w:val="single" w:sz="4" w:space="0" w:color="auto"/>
              <w:bottom w:val="nil"/>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1</w:t>
            </w:r>
          </w:p>
        </w:tc>
        <w:tc>
          <w:tcPr>
            <w:tcW w:w="0" w:type="auto"/>
            <w:tcBorders>
              <w:top w:val="single" w:sz="4" w:space="0" w:color="auto"/>
              <w:left w:val="single" w:sz="4" w:space="0" w:color="auto"/>
            </w:tcBorders>
            <w:noWrap/>
            <w:hideMark/>
          </w:tcPr>
          <w:p w:rsidR="00840155" w:rsidRPr="00C24B59" w:rsidRDefault="003C6C22"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Pedosexuality</w:t>
            </w:r>
          </w:p>
        </w:tc>
        <w:tc>
          <w:tcPr>
            <w:tcW w:w="0" w:type="auto"/>
            <w:tcBorders>
              <w:top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1</w:t>
            </w:r>
          </w:p>
        </w:tc>
      </w:tr>
      <w:tr w:rsidR="00840155" w:rsidRPr="00C24B59" w:rsidTr="003C6C22">
        <w:trPr>
          <w:trHeight w:val="300"/>
          <w:jc w:val="center"/>
        </w:trPr>
        <w:tc>
          <w:tcPr>
            <w:tcW w:w="0" w:type="auto"/>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Royalty</w:t>
            </w:r>
          </w:p>
        </w:tc>
        <w:tc>
          <w:tcPr>
            <w:tcW w:w="0" w:type="auto"/>
            <w:tcBorders>
              <w:top w:val="nil"/>
              <w:bottom w:val="nil"/>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1</w:t>
            </w:r>
          </w:p>
        </w:tc>
        <w:tc>
          <w:tcPr>
            <w:tcW w:w="0" w:type="auto"/>
            <w:tcBorders>
              <w:left w:val="single" w:sz="4" w:space="0" w:color="auto"/>
            </w:tcBorders>
            <w:noWrap/>
            <w:hideMark/>
          </w:tcPr>
          <w:p w:rsidR="00840155" w:rsidRPr="00C24B59" w:rsidRDefault="00840155" w:rsidP="00F26860">
            <w:pPr>
              <w:rPr>
                <w:rFonts w:ascii="Calibri" w:eastAsia="Times New Roman" w:hAnsi="Calibri" w:cs="Times New Roman"/>
                <w:color w:val="000000"/>
                <w:lang w:val="en-US" w:eastAsia="nl-BE"/>
              </w:rPr>
            </w:pPr>
            <w:r w:rsidRPr="00C24B59">
              <w:rPr>
                <w:rFonts w:ascii="Calibri" w:eastAsia="Times New Roman" w:hAnsi="Calibri" w:cs="Times New Roman"/>
                <w:color w:val="000000"/>
                <w:lang w:val="en-US" w:eastAsia="nl-BE"/>
              </w:rPr>
              <w:t>Na</w:t>
            </w:r>
            <w:r w:rsidR="003C6C22">
              <w:rPr>
                <w:rFonts w:ascii="Calibri" w:eastAsia="Times New Roman" w:hAnsi="Calibri" w:cs="Times New Roman"/>
                <w:color w:val="000000"/>
                <w:lang w:val="en-US" w:eastAsia="nl-BE"/>
              </w:rPr>
              <w:t>ture disasters and consequences</w:t>
            </w:r>
          </w:p>
        </w:tc>
        <w:tc>
          <w:tcPr>
            <w:tcW w:w="0" w:type="auto"/>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0,969</w:t>
            </w:r>
          </w:p>
        </w:tc>
      </w:tr>
      <w:tr w:rsidR="00840155" w:rsidRPr="00C24B59" w:rsidTr="003C6C22">
        <w:trPr>
          <w:trHeight w:val="300"/>
          <w:jc w:val="center"/>
        </w:trPr>
        <w:tc>
          <w:tcPr>
            <w:tcW w:w="0" w:type="auto"/>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Sport</w:t>
            </w:r>
          </w:p>
        </w:tc>
        <w:tc>
          <w:tcPr>
            <w:tcW w:w="0" w:type="auto"/>
            <w:tcBorders>
              <w:top w:val="nil"/>
              <w:bottom w:val="nil"/>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0,813</w:t>
            </w:r>
          </w:p>
        </w:tc>
        <w:tc>
          <w:tcPr>
            <w:tcW w:w="0" w:type="auto"/>
            <w:tcBorders>
              <w:left w:val="single" w:sz="4" w:space="0" w:color="auto"/>
            </w:tcBorders>
            <w:noWrap/>
            <w:hideMark/>
          </w:tcPr>
          <w:p w:rsidR="00840155" w:rsidRPr="00C24B59" w:rsidRDefault="003C6C22" w:rsidP="00F26860">
            <w:pPr>
              <w:rPr>
                <w:rFonts w:ascii="Calibri" w:eastAsia="Times New Roman" w:hAnsi="Calibri" w:cs="Times New Roman"/>
                <w:color w:val="000000"/>
                <w:lang w:val="en-US" w:eastAsia="nl-BE"/>
              </w:rPr>
            </w:pPr>
            <w:r>
              <w:rPr>
                <w:rFonts w:ascii="Calibri" w:eastAsia="Times New Roman" w:hAnsi="Calibri" w:cs="Times New Roman"/>
                <w:color w:val="000000"/>
                <w:lang w:val="en-US" w:eastAsia="nl-BE"/>
              </w:rPr>
              <w:t>Popular concerts and festivals</w:t>
            </w:r>
          </w:p>
        </w:tc>
        <w:tc>
          <w:tcPr>
            <w:tcW w:w="0" w:type="auto"/>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0,863</w:t>
            </w:r>
          </w:p>
        </w:tc>
      </w:tr>
      <w:tr w:rsidR="00840155" w:rsidRPr="00C24B59" w:rsidTr="003C6C22">
        <w:trPr>
          <w:trHeight w:val="300"/>
          <w:jc w:val="center"/>
        </w:trPr>
        <w:tc>
          <w:tcPr>
            <w:tcW w:w="0" w:type="auto"/>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Military</w:t>
            </w:r>
          </w:p>
        </w:tc>
        <w:tc>
          <w:tcPr>
            <w:tcW w:w="0" w:type="auto"/>
            <w:tcBorders>
              <w:top w:val="nil"/>
              <w:bottom w:val="nil"/>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0,811</w:t>
            </w:r>
          </w:p>
        </w:tc>
        <w:tc>
          <w:tcPr>
            <w:tcW w:w="0" w:type="auto"/>
            <w:tcBorders>
              <w:left w:val="single" w:sz="4" w:space="0" w:color="auto"/>
            </w:tcBorders>
            <w:noWrap/>
            <w:hideMark/>
          </w:tcPr>
          <w:p w:rsidR="00840155" w:rsidRPr="00C24B59" w:rsidRDefault="003C6C22"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Traffic security</w:t>
            </w:r>
          </w:p>
        </w:tc>
        <w:tc>
          <w:tcPr>
            <w:tcW w:w="0" w:type="auto"/>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0,815</w:t>
            </w:r>
          </w:p>
        </w:tc>
      </w:tr>
      <w:tr w:rsidR="00840155" w:rsidRPr="00C24B59" w:rsidTr="003C6C22">
        <w:trPr>
          <w:trHeight w:val="300"/>
          <w:jc w:val="center"/>
        </w:trPr>
        <w:tc>
          <w:tcPr>
            <w:tcW w:w="0" w:type="auto"/>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Economy and Work</w:t>
            </w:r>
          </w:p>
        </w:tc>
        <w:tc>
          <w:tcPr>
            <w:tcW w:w="0" w:type="auto"/>
            <w:tcBorders>
              <w:top w:val="nil"/>
              <w:bottom w:val="nil"/>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0,803</w:t>
            </w:r>
          </w:p>
        </w:tc>
        <w:tc>
          <w:tcPr>
            <w:tcW w:w="0" w:type="auto"/>
            <w:tcBorders>
              <w:left w:val="single" w:sz="4" w:space="0" w:color="auto"/>
            </w:tcBorders>
            <w:noWrap/>
            <w:hideMark/>
          </w:tcPr>
          <w:p w:rsidR="00840155" w:rsidRPr="00C24B59" w:rsidRDefault="00840155" w:rsidP="00840155">
            <w:pPr>
              <w:rPr>
                <w:rFonts w:ascii="Calibri" w:eastAsia="Times New Roman" w:hAnsi="Calibri" w:cs="Times New Roman"/>
                <w:color w:val="000000"/>
                <w:lang w:eastAsia="nl-BE"/>
              </w:rPr>
            </w:pPr>
            <w:r>
              <w:rPr>
                <w:rFonts w:ascii="Calibri" w:eastAsia="Times New Roman" w:hAnsi="Calibri" w:cs="Times New Roman"/>
                <w:color w:val="000000"/>
                <w:lang w:eastAsia="nl-BE"/>
              </w:rPr>
              <w:t>P</w:t>
            </w:r>
            <w:r w:rsidRPr="00C24B59">
              <w:rPr>
                <w:rFonts w:ascii="Calibri" w:eastAsia="Times New Roman" w:hAnsi="Calibri" w:cs="Times New Roman"/>
                <w:color w:val="000000"/>
                <w:lang w:eastAsia="nl-BE"/>
              </w:rPr>
              <w:t xml:space="preserve">opular </w:t>
            </w:r>
            <w:r w:rsidR="00AC5151">
              <w:rPr>
                <w:rFonts w:ascii="Calibri" w:eastAsia="Times New Roman" w:hAnsi="Calibri" w:cs="Times New Roman"/>
                <w:color w:val="000000"/>
                <w:lang w:eastAsia="nl-BE"/>
              </w:rPr>
              <w:t>celebrity persons</w:t>
            </w:r>
          </w:p>
        </w:tc>
        <w:tc>
          <w:tcPr>
            <w:tcW w:w="0" w:type="auto"/>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0,741</w:t>
            </w:r>
          </w:p>
        </w:tc>
      </w:tr>
      <w:tr w:rsidR="00840155" w:rsidRPr="00C24B59" w:rsidTr="003C6C22">
        <w:trPr>
          <w:trHeight w:val="300"/>
          <w:jc w:val="center"/>
        </w:trPr>
        <w:tc>
          <w:tcPr>
            <w:tcW w:w="0" w:type="auto"/>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Migration</w:t>
            </w:r>
          </w:p>
        </w:tc>
        <w:tc>
          <w:tcPr>
            <w:tcW w:w="0" w:type="auto"/>
            <w:tcBorders>
              <w:top w:val="nil"/>
              <w:bottom w:val="nil"/>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0,799</w:t>
            </w:r>
          </w:p>
        </w:tc>
        <w:tc>
          <w:tcPr>
            <w:tcW w:w="0" w:type="auto"/>
            <w:tcBorders>
              <w:left w:val="single" w:sz="4" w:space="0" w:color="auto"/>
            </w:tcBorders>
            <w:noWrap/>
            <w:hideMark/>
          </w:tcPr>
          <w:p w:rsidR="00840155" w:rsidRPr="00C24B59" w:rsidRDefault="00840155"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Trials and processes</w:t>
            </w:r>
          </w:p>
        </w:tc>
        <w:tc>
          <w:tcPr>
            <w:tcW w:w="0" w:type="auto"/>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0,724</w:t>
            </w:r>
          </w:p>
        </w:tc>
      </w:tr>
      <w:tr w:rsidR="00840155" w:rsidRPr="00C24B59" w:rsidTr="003C6C22">
        <w:trPr>
          <w:trHeight w:val="300"/>
          <w:jc w:val="center"/>
        </w:trPr>
        <w:tc>
          <w:tcPr>
            <w:tcW w:w="0" w:type="auto"/>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Disasters</w:t>
            </w:r>
          </w:p>
        </w:tc>
        <w:tc>
          <w:tcPr>
            <w:tcW w:w="0" w:type="auto"/>
            <w:tcBorders>
              <w:top w:val="nil"/>
              <w:bottom w:val="nil"/>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0,793</w:t>
            </w:r>
          </w:p>
        </w:tc>
        <w:tc>
          <w:tcPr>
            <w:tcW w:w="0" w:type="auto"/>
            <w:tcBorders>
              <w:left w:val="single" w:sz="4" w:space="0" w:color="auto"/>
            </w:tcBorders>
            <w:noWrap/>
            <w:hideMark/>
          </w:tcPr>
          <w:p w:rsidR="00840155" w:rsidRPr="00C24B59" w:rsidRDefault="00840155"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Traffic accidents</w:t>
            </w:r>
          </w:p>
        </w:tc>
        <w:tc>
          <w:tcPr>
            <w:tcW w:w="0" w:type="auto"/>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0,688</w:t>
            </w:r>
          </w:p>
        </w:tc>
      </w:tr>
      <w:tr w:rsidR="00840155" w:rsidRPr="00C24B59" w:rsidTr="003C6C22">
        <w:trPr>
          <w:trHeight w:val="300"/>
          <w:jc w:val="center"/>
        </w:trPr>
        <w:tc>
          <w:tcPr>
            <w:tcW w:w="0" w:type="auto"/>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Mobility</w:t>
            </w:r>
          </w:p>
        </w:tc>
        <w:tc>
          <w:tcPr>
            <w:tcW w:w="0" w:type="auto"/>
            <w:tcBorders>
              <w:top w:val="nil"/>
              <w:bottom w:val="nil"/>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0,785</w:t>
            </w:r>
          </w:p>
        </w:tc>
        <w:tc>
          <w:tcPr>
            <w:tcW w:w="0" w:type="auto"/>
            <w:tcBorders>
              <w:left w:val="single" w:sz="4" w:space="0" w:color="auto"/>
            </w:tcBorders>
            <w:noWrap/>
            <w:hideMark/>
          </w:tcPr>
          <w:p w:rsidR="00840155" w:rsidRPr="00C24B59" w:rsidRDefault="00840155"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Criminality</w:t>
            </w:r>
          </w:p>
        </w:tc>
        <w:tc>
          <w:tcPr>
            <w:tcW w:w="0" w:type="auto"/>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0,643</w:t>
            </w:r>
          </w:p>
        </w:tc>
      </w:tr>
      <w:tr w:rsidR="00840155" w:rsidRPr="00C24B59" w:rsidTr="003C6C22">
        <w:trPr>
          <w:trHeight w:val="300"/>
          <w:jc w:val="center"/>
        </w:trPr>
        <w:tc>
          <w:tcPr>
            <w:tcW w:w="0" w:type="auto"/>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Courts and Criminality</w:t>
            </w:r>
          </w:p>
        </w:tc>
        <w:tc>
          <w:tcPr>
            <w:tcW w:w="0" w:type="auto"/>
            <w:tcBorders>
              <w:top w:val="nil"/>
              <w:bottom w:val="nil"/>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0,749</w:t>
            </w:r>
          </w:p>
        </w:tc>
        <w:tc>
          <w:tcPr>
            <w:tcW w:w="0" w:type="auto"/>
            <w:tcBorders>
              <w:left w:val="single" w:sz="4" w:space="0" w:color="auto"/>
            </w:tcBorders>
            <w:noWrap/>
            <w:hideMark/>
          </w:tcPr>
          <w:p w:rsidR="00840155" w:rsidRPr="00C24B59" w:rsidRDefault="00840155"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Elections</w:t>
            </w:r>
          </w:p>
        </w:tc>
        <w:tc>
          <w:tcPr>
            <w:tcW w:w="0" w:type="auto"/>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0,596</w:t>
            </w:r>
          </w:p>
        </w:tc>
      </w:tr>
      <w:tr w:rsidR="00840155" w:rsidRPr="00C24B59" w:rsidTr="003C6C22">
        <w:trPr>
          <w:trHeight w:val="300"/>
          <w:jc w:val="center"/>
        </w:trPr>
        <w:tc>
          <w:tcPr>
            <w:tcW w:w="0" w:type="auto"/>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Politics</w:t>
            </w:r>
          </w:p>
        </w:tc>
        <w:tc>
          <w:tcPr>
            <w:tcW w:w="0" w:type="auto"/>
            <w:tcBorders>
              <w:top w:val="nil"/>
              <w:bottom w:val="nil"/>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0,697</w:t>
            </w:r>
          </w:p>
        </w:tc>
        <w:tc>
          <w:tcPr>
            <w:tcW w:w="0" w:type="auto"/>
            <w:tcBorders>
              <w:left w:val="single" w:sz="4" w:space="0" w:color="auto"/>
            </w:tcBorders>
            <w:noWrap/>
            <w:hideMark/>
          </w:tcPr>
          <w:p w:rsidR="00840155" w:rsidRPr="00C24B59" w:rsidRDefault="00840155"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Prices, price change</w:t>
            </w:r>
          </w:p>
        </w:tc>
        <w:tc>
          <w:tcPr>
            <w:tcW w:w="0" w:type="auto"/>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0,576</w:t>
            </w:r>
          </w:p>
        </w:tc>
      </w:tr>
      <w:tr w:rsidR="00840155" w:rsidRPr="00C24B59" w:rsidTr="003C6C22">
        <w:trPr>
          <w:trHeight w:val="300"/>
          <w:jc w:val="center"/>
        </w:trPr>
        <w:tc>
          <w:tcPr>
            <w:tcW w:w="0" w:type="auto"/>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Education</w:t>
            </w:r>
          </w:p>
        </w:tc>
        <w:tc>
          <w:tcPr>
            <w:tcW w:w="0" w:type="auto"/>
            <w:tcBorders>
              <w:top w:val="nil"/>
              <w:bottom w:val="nil"/>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0,697</w:t>
            </w:r>
          </w:p>
        </w:tc>
        <w:tc>
          <w:tcPr>
            <w:tcW w:w="0" w:type="auto"/>
            <w:tcBorders>
              <w:left w:val="single" w:sz="4" w:space="0" w:color="auto"/>
            </w:tcBorders>
            <w:noWrap/>
            <w:hideMark/>
          </w:tcPr>
          <w:p w:rsidR="00840155" w:rsidRPr="00C24B59" w:rsidRDefault="00840155"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Religions</w:t>
            </w:r>
          </w:p>
        </w:tc>
        <w:tc>
          <w:tcPr>
            <w:tcW w:w="0" w:type="auto"/>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0,559</w:t>
            </w:r>
          </w:p>
        </w:tc>
      </w:tr>
      <w:tr w:rsidR="00840155" w:rsidRPr="00C24B59" w:rsidTr="003C6C22">
        <w:trPr>
          <w:trHeight w:val="300"/>
          <w:jc w:val="center"/>
        </w:trPr>
        <w:tc>
          <w:tcPr>
            <w:tcW w:w="0" w:type="auto"/>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Celebrity</w:t>
            </w:r>
          </w:p>
        </w:tc>
        <w:tc>
          <w:tcPr>
            <w:tcW w:w="0" w:type="auto"/>
            <w:tcBorders>
              <w:top w:val="nil"/>
              <w:bottom w:val="nil"/>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0,686</w:t>
            </w:r>
          </w:p>
        </w:tc>
        <w:tc>
          <w:tcPr>
            <w:tcW w:w="0" w:type="auto"/>
            <w:tcBorders>
              <w:left w:val="single" w:sz="4" w:space="0" w:color="auto"/>
            </w:tcBorders>
            <w:noWrap/>
            <w:hideMark/>
          </w:tcPr>
          <w:p w:rsidR="00840155" w:rsidRPr="00C24B59" w:rsidRDefault="00840155" w:rsidP="00F26860">
            <w:pPr>
              <w:rPr>
                <w:rFonts w:ascii="Calibri" w:eastAsia="Times New Roman" w:hAnsi="Calibri" w:cs="Times New Roman"/>
                <w:color w:val="000000"/>
                <w:lang w:val="en-US" w:eastAsia="nl-BE"/>
              </w:rPr>
            </w:pPr>
            <w:r>
              <w:rPr>
                <w:rFonts w:ascii="Calibri" w:eastAsia="Times New Roman" w:hAnsi="Calibri" w:cs="Times New Roman"/>
                <w:color w:val="000000"/>
                <w:lang w:val="en-US" w:eastAsia="nl-BE"/>
              </w:rPr>
              <w:t>O</w:t>
            </w:r>
            <w:r w:rsidRPr="00C24B59">
              <w:rPr>
                <w:rFonts w:ascii="Calibri" w:eastAsia="Times New Roman" w:hAnsi="Calibri" w:cs="Times New Roman"/>
                <w:color w:val="000000"/>
                <w:lang w:val="en-US" w:eastAsia="nl-BE"/>
              </w:rPr>
              <w:t>rganization a</w:t>
            </w:r>
            <w:r>
              <w:rPr>
                <w:rFonts w:ascii="Calibri" w:eastAsia="Times New Roman" w:hAnsi="Calibri" w:cs="Times New Roman"/>
                <w:color w:val="000000"/>
                <w:lang w:val="en-US" w:eastAsia="nl-BE"/>
              </w:rPr>
              <w:t>nd policy of specific companies</w:t>
            </w:r>
          </w:p>
        </w:tc>
        <w:tc>
          <w:tcPr>
            <w:tcW w:w="0" w:type="auto"/>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0,498</w:t>
            </w:r>
          </w:p>
        </w:tc>
      </w:tr>
      <w:tr w:rsidR="00840155" w:rsidRPr="00C24B59" w:rsidTr="003C6C22">
        <w:trPr>
          <w:trHeight w:val="300"/>
          <w:jc w:val="center"/>
        </w:trPr>
        <w:tc>
          <w:tcPr>
            <w:tcW w:w="0" w:type="auto"/>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Culture</w:t>
            </w:r>
          </w:p>
        </w:tc>
        <w:tc>
          <w:tcPr>
            <w:tcW w:w="0" w:type="auto"/>
            <w:tcBorders>
              <w:top w:val="nil"/>
              <w:bottom w:val="nil"/>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0,674</w:t>
            </w:r>
          </w:p>
        </w:tc>
        <w:tc>
          <w:tcPr>
            <w:tcW w:w="0" w:type="auto"/>
            <w:tcBorders>
              <w:left w:val="single" w:sz="4" w:space="0" w:color="auto"/>
            </w:tcBorders>
            <w:noWrap/>
            <w:hideMark/>
          </w:tcPr>
          <w:p w:rsidR="00840155" w:rsidRPr="00C24B59" w:rsidRDefault="00B62EB0"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Dismissals</w:t>
            </w:r>
          </w:p>
        </w:tc>
        <w:tc>
          <w:tcPr>
            <w:tcW w:w="0" w:type="auto"/>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0,389</w:t>
            </w:r>
          </w:p>
        </w:tc>
      </w:tr>
      <w:tr w:rsidR="00840155" w:rsidRPr="00C24B59" w:rsidTr="003C6C22">
        <w:trPr>
          <w:trHeight w:val="300"/>
          <w:jc w:val="center"/>
        </w:trPr>
        <w:tc>
          <w:tcPr>
            <w:tcW w:w="0" w:type="auto"/>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Energy</w:t>
            </w:r>
          </w:p>
        </w:tc>
        <w:tc>
          <w:tcPr>
            <w:tcW w:w="0" w:type="auto"/>
            <w:tcBorders>
              <w:top w:val="nil"/>
              <w:bottom w:val="nil"/>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0,650</w:t>
            </w:r>
          </w:p>
        </w:tc>
        <w:tc>
          <w:tcPr>
            <w:tcW w:w="0" w:type="auto"/>
            <w:tcBorders>
              <w:left w:val="single" w:sz="4" w:space="0" w:color="auto"/>
            </w:tcBorders>
            <w:noWrap/>
            <w:hideMark/>
          </w:tcPr>
          <w:p w:rsidR="00840155" w:rsidRPr="00C24B59" w:rsidRDefault="00840155"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Consumer affairs</w:t>
            </w:r>
          </w:p>
        </w:tc>
        <w:tc>
          <w:tcPr>
            <w:tcW w:w="0" w:type="auto"/>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0,382</w:t>
            </w:r>
          </w:p>
        </w:tc>
      </w:tr>
      <w:tr w:rsidR="00840155" w:rsidRPr="00C24B59" w:rsidTr="003C6C22">
        <w:trPr>
          <w:trHeight w:val="300"/>
          <w:jc w:val="center"/>
        </w:trPr>
        <w:tc>
          <w:tcPr>
            <w:tcW w:w="0" w:type="auto"/>
            <w:noWrap/>
            <w:hideMark/>
          </w:tcPr>
          <w:p w:rsidR="00840155" w:rsidRPr="00C24B59" w:rsidRDefault="00840155" w:rsidP="00F26860">
            <w:pPr>
              <w:rPr>
                <w:rFonts w:ascii="Calibri" w:eastAsia="Times New Roman" w:hAnsi="Calibri" w:cs="Times New Roman"/>
                <w:color w:val="000000"/>
                <w:lang w:eastAsia="nl-BE"/>
              </w:rPr>
            </w:pPr>
            <w:r w:rsidRPr="00C24B59">
              <w:rPr>
                <w:rFonts w:ascii="Calibri" w:eastAsia="Times New Roman" w:hAnsi="Calibri" w:cs="Times New Roman"/>
                <w:color w:val="000000"/>
                <w:lang w:eastAsia="nl-BE"/>
              </w:rPr>
              <w:t>Social Affairs</w:t>
            </w:r>
          </w:p>
        </w:tc>
        <w:tc>
          <w:tcPr>
            <w:tcW w:w="0" w:type="auto"/>
            <w:tcBorders>
              <w:top w:val="nil"/>
              <w:bottom w:val="double" w:sz="4" w:space="0" w:color="auto"/>
              <w:right w:val="single" w:sz="4" w:space="0" w:color="auto"/>
            </w:tcBorders>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0,637</w:t>
            </w:r>
          </w:p>
        </w:tc>
        <w:tc>
          <w:tcPr>
            <w:tcW w:w="0" w:type="auto"/>
            <w:tcBorders>
              <w:left w:val="single" w:sz="4" w:space="0" w:color="auto"/>
            </w:tcBorders>
            <w:noWrap/>
            <w:hideMark/>
          </w:tcPr>
          <w:p w:rsidR="00840155" w:rsidRPr="00C24B59" w:rsidRDefault="00840155" w:rsidP="00840155">
            <w:pPr>
              <w:rPr>
                <w:rFonts w:ascii="Calibri" w:eastAsia="Times New Roman" w:hAnsi="Calibri" w:cs="Times New Roman"/>
                <w:color w:val="000000"/>
                <w:lang w:val="en-US" w:eastAsia="nl-BE"/>
              </w:rPr>
            </w:pPr>
            <w:r>
              <w:rPr>
                <w:rFonts w:ascii="Calibri" w:eastAsia="Times New Roman" w:hAnsi="Calibri" w:cs="Times New Roman"/>
                <w:color w:val="000000"/>
                <w:lang w:val="en-US" w:eastAsia="nl-BE"/>
              </w:rPr>
              <w:t>Street violence and public order</w:t>
            </w:r>
          </w:p>
        </w:tc>
        <w:tc>
          <w:tcPr>
            <w:tcW w:w="0" w:type="auto"/>
            <w:noWrap/>
            <w:vAlign w:val="center"/>
            <w:hideMark/>
          </w:tcPr>
          <w:p w:rsidR="00840155" w:rsidRPr="00C24B59" w:rsidRDefault="00840155" w:rsidP="00840155">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0,362</w:t>
            </w:r>
          </w:p>
        </w:tc>
      </w:tr>
    </w:tbl>
    <w:p w:rsidR="00840155" w:rsidRDefault="00840155" w:rsidP="00840155">
      <w:pPr>
        <w:jc w:val="both"/>
        <w:rPr>
          <w:lang w:val="en-US"/>
        </w:rPr>
      </w:pPr>
    </w:p>
    <w:p w:rsidR="003C6C22" w:rsidRDefault="00D80E80" w:rsidP="00AC5151">
      <w:pPr>
        <w:jc w:val="both"/>
        <w:rPr>
          <w:lang w:val="en-US"/>
        </w:rPr>
      </w:pPr>
      <w:r>
        <w:rPr>
          <w:lang w:val="en-US"/>
        </w:rPr>
        <w:t xml:space="preserve">For the specific </w:t>
      </w:r>
      <w:r w:rsidR="00B62EB0">
        <w:rPr>
          <w:lang w:val="en-US"/>
        </w:rPr>
        <w:t xml:space="preserve">(minor) </w:t>
      </w:r>
      <w:r w:rsidR="003C6C22">
        <w:rPr>
          <w:lang w:val="en-US"/>
        </w:rPr>
        <w:t>topic</w:t>
      </w:r>
      <w:r>
        <w:rPr>
          <w:lang w:val="en-US"/>
        </w:rPr>
        <w:t xml:space="preserve">s it appears that there are some problems. Some of the </w:t>
      </w:r>
      <w:r w:rsidR="00437449">
        <w:rPr>
          <w:lang w:val="en-US"/>
        </w:rPr>
        <w:t xml:space="preserve">specific </w:t>
      </w:r>
      <w:r>
        <w:rPr>
          <w:lang w:val="en-US"/>
        </w:rPr>
        <w:t>topics codes</w:t>
      </w:r>
      <w:r w:rsidR="00437449">
        <w:rPr>
          <w:lang w:val="en-US"/>
        </w:rPr>
        <w:t xml:space="preserve"> do not seem to be coded in a reliable way: half of the minor topic tested ended with an alpha value below .60. Several reasons for this can be addressed. To start with, the large amount of specific topic codes makes it impossible for a continuous project like this to train coders so long as it would be necessary to get a perfect grip on each one of these subtopics. The News Archive rather focuses on training more essential elements, like getting the large (most commonly used) topic categories </w:t>
      </w:r>
      <w:r w:rsidR="00437449">
        <w:rPr>
          <w:lang w:val="en-US"/>
        </w:rPr>
        <w:lastRenderedPageBreak/>
        <w:t>right. We need to add that recoding the original topic code variable into dichotomous topic variables does not do complete right to the or</w:t>
      </w:r>
      <w:r w:rsidR="00B62EB0">
        <w:rPr>
          <w:lang w:val="en-US"/>
        </w:rPr>
        <w:t>i</w:t>
      </w:r>
      <w:r w:rsidR="00437449">
        <w:rPr>
          <w:lang w:val="en-US"/>
        </w:rPr>
        <w:t>ginal variable. Especially in case of multi-topical news items, coders often have to choose between (many) more than three topics that are relatively equal in perceived importance</w:t>
      </w:r>
      <w:r w:rsidR="001A695A">
        <w:rPr>
          <w:lang w:val="en-US"/>
        </w:rPr>
        <w:t>, which are in most cases also situated within the same overarching major topic category.</w:t>
      </w:r>
      <w:r w:rsidR="00D868E3">
        <w:rPr>
          <w:lang w:val="en-US"/>
        </w:rPr>
        <w:t xml:space="preserve"> </w:t>
      </w:r>
      <w:r w:rsidR="001A695A">
        <w:rPr>
          <w:lang w:val="en-US"/>
        </w:rPr>
        <w:t>Situations in which coders</w:t>
      </w:r>
      <w:r w:rsidR="00D868E3">
        <w:rPr>
          <w:lang w:val="en-US"/>
        </w:rPr>
        <w:t xml:space="preserve"> </w:t>
      </w:r>
      <w:r w:rsidR="003C6C22">
        <w:rPr>
          <w:lang w:val="en-US"/>
        </w:rPr>
        <w:t>forget to mention a domain, or enter a completely different issue code that actually does not apply</w:t>
      </w:r>
      <w:r w:rsidR="001A695A">
        <w:rPr>
          <w:lang w:val="en-US"/>
        </w:rPr>
        <w:t>, are actually very rare</w:t>
      </w:r>
      <w:r w:rsidR="003C6C22">
        <w:rPr>
          <w:lang w:val="en-US"/>
        </w:rPr>
        <w:t xml:space="preserve">. Much of the low alpha’s in other words is a consequence of specific codes within an issue domain that are hard to distinguish. </w:t>
      </w:r>
      <w:r w:rsidR="001A695A">
        <w:rPr>
          <w:lang w:val="en-US"/>
        </w:rPr>
        <w:t xml:space="preserve">Researchers using the News Archive should take this into account when working with the minor topic categories. </w:t>
      </w:r>
      <w:r w:rsidR="00D868E3">
        <w:rPr>
          <w:lang w:val="en-US"/>
        </w:rPr>
        <w:t xml:space="preserve">For advice on dealing with minor </w:t>
      </w:r>
      <w:r w:rsidR="00D868E3" w:rsidRPr="007402C9">
        <w:rPr>
          <w:lang w:val="en-US"/>
        </w:rPr>
        <w:t>topic codes of the News Archive, see conclusion.</w:t>
      </w:r>
    </w:p>
    <w:p w:rsidR="003C6C22" w:rsidRDefault="003C6C22" w:rsidP="00AC5151">
      <w:pPr>
        <w:jc w:val="both"/>
        <w:rPr>
          <w:lang w:val="en-US"/>
        </w:rPr>
      </w:pPr>
      <w:r>
        <w:rPr>
          <w:lang w:val="en-US"/>
        </w:rPr>
        <w:t xml:space="preserve">On the major issue level, results indeed prove to be much better. Twelve out of fifteen issues have alpha values above .670; nine are above .70, five are above .80. The very prominent and perennially newsworthy issues of Economy and work (α = ,803), courts and criminality (α = ,749) and politics (α = ,697) score satisfactory, the alpha value of social affairs (α = ,637) is somewhat disappointing. </w:t>
      </w:r>
      <w:r w:rsidR="004A70FD">
        <w:rPr>
          <w:lang w:val="en-US"/>
        </w:rPr>
        <w:t>The News</w:t>
      </w:r>
      <w:r w:rsidR="00D868E3">
        <w:rPr>
          <w:lang w:val="en-US"/>
        </w:rPr>
        <w:t xml:space="preserve"> Archive </w:t>
      </w:r>
      <w:r w:rsidR="004A70FD">
        <w:rPr>
          <w:lang w:val="en-US"/>
        </w:rPr>
        <w:t xml:space="preserve">trainers have taken these results into account designing current and future coder trainings, adding more focus to </w:t>
      </w:r>
      <w:r w:rsidR="00D868E3">
        <w:rPr>
          <w:lang w:val="en-US"/>
        </w:rPr>
        <w:t>demarcating</w:t>
      </w:r>
      <w:r w:rsidR="004A70FD">
        <w:rPr>
          <w:lang w:val="en-US"/>
        </w:rPr>
        <w:t xml:space="preserve"> these close-to-problematic topics better.</w:t>
      </w:r>
    </w:p>
    <w:p w:rsidR="00B1318E" w:rsidRPr="00840155" w:rsidRDefault="00B1318E" w:rsidP="00B1318E">
      <w:pPr>
        <w:jc w:val="both"/>
        <w:rPr>
          <w:bCs/>
          <w:color w:val="E5322C"/>
          <w:sz w:val="24"/>
          <w:lang w:val="en-US"/>
        </w:rPr>
      </w:pPr>
      <w:r w:rsidRPr="00840155">
        <w:rPr>
          <w:rStyle w:val="Strong"/>
          <w:lang w:val="en-US"/>
        </w:rPr>
        <w:t>Actors</w:t>
      </w:r>
      <w:r w:rsidR="00840155">
        <w:rPr>
          <w:rStyle w:val="Strong"/>
          <w:b w:val="0"/>
          <w:lang w:val="en-US"/>
        </w:rPr>
        <w:br/>
      </w:r>
      <w:r>
        <w:rPr>
          <w:lang w:val="en-US"/>
        </w:rPr>
        <w:t xml:space="preserve">The </w:t>
      </w:r>
      <w:r w:rsidR="00687A8F">
        <w:rPr>
          <w:lang w:val="en-US"/>
        </w:rPr>
        <w:t xml:space="preserve">code scheme of the </w:t>
      </w:r>
      <w:r w:rsidRPr="00F762CE">
        <w:rPr>
          <w:i/>
          <w:lang w:val="en-US"/>
        </w:rPr>
        <w:t>News</w:t>
      </w:r>
      <w:r w:rsidR="00840155">
        <w:rPr>
          <w:i/>
          <w:lang w:val="en-US"/>
        </w:rPr>
        <w:t xml:space="preserve"> </w:t>
      </w:r>
      <w:r w:rsidRPr="00F762CE">
        <w:rPr>
          <w:i/>
          <w:lang w:val="en-US"/>
        </w:rPr>
        <w:t>Archive</w:t>
      </w:r>
      <w:r>
        <w:rPr>
          <w:lang w:val="en-US"/>
        </w:rPr>
        <w:t xml:space="preserve"> allows coders to list up to twelve actors that are involved in the news item. Every news source’s name (open text field), function (open text field), gender (button) and speaking time (open numeric field) have to be completed. In a next step, the </w:t>
      </w:r>
      <w:r w:rsidRPr="00185B96">
        <w:rPr>
          <w:i/>
          <w:lang w:val="en-US"/>
        </w:rPr>
        <w:t>News</w:t>
      </w:r>
      <w:r w:rsidR="00840155">
        <w:rPr>
          <w:i/>
          <w:lang w:val="en-US"/>
        </w:rPr>
        <w:t xml:space="preserve"> </w:t>
      </w:r>
      <w:r w:rsidRPr="00185B96">
        <w:rPr>
          <w:i/>
          <w:lang w:val="en-US"/>
        </w:rPr>
        <w:t>Archive</w:t>
      </w:r>
      <w:r>
        <w:rPr>
          <w:lang w:val="en-US"/>
        </w:rPr>
        <w:t xml:space="preserve"> coordinator cleans the name</w:t>
      </w:r>
      <w:r w:rsidR="00840155">
        <w:rPr>
          <w:lang w:val="en-US"/>
        </w:rPr>
        <w:t xml:space="preserve"> </w:t>
      </w:r>
      <w:r>
        <w:rPr>
          <w:lang w:val="en-US"/>
        </w:rPr>
        <w:t>field (makes sure that an actor name is correctly written, in line with earlier appearances in the archive) and recodes the function of the actor into a closed typology of 60 unique actor functions.</w:t>
      </w:r>
    </w:p>
    <w:p w:rsidR="00B1318E" w:rsidRDefault="00B1318E" w:rsidP="00B1318E">
      <w:pPr>
        <w:jc w:val="both"/>
        <w:rPr>
          <w:lang w:val="en-US"/>
        </w:rPr>
      </w:pPr>
      <w:r>
        <w:rPr>
          <w:lang w:val="en-US"/>
        </w:rPr>
        <w:t>Actors in news items are coder reliability calculation nightmares. The combination of many open text fields with a difficulty to control the exact running and coding order</w:t>
      </w:r>
      <w:r>
        <w:rPr>
          <w:rStyle w:val="FootnoteReference"/>
          <w:lang w:val="en-US"/>
        </w:rPr>
        <w:footnoteReference w:id="6"/>
      </w:r>
      <w:r>
        <w:rPr>
          <w:lang w:val="en-US"/>
        </w:rPr>
        <w:t xml:space="preserve"> of news sources make calculating inter coder results time and work intensive. In this report we present results on the reliability of the number of actors that are distilled out of a news item, and also distinguish between the number of speaking actors and actors that only get mentioned (or attributed a statement to).  Next, we look at the closed functions actors get assigned. To do so, we triangulate data: we test for reliability over time, by sampling the database and have a thousand actors double coded. But we also look at our </w:t>
      </w:r>
      <w:r w:rsidR="00687A8F">
        <w:rPr>
          <w:lang w:val="en-US"/>
        </w:rPr>
        <w:t>seven</w:t>
      </w:r>
      <w:r>
        <w:rPr>
          <w:lang w:val="en-US"/>
        </w:rPr>
        <w:t xml:space="preserve"> newscasts a</w:t>
      </w:r>
      <w:r w:rsidR="00840155">
        <w:rPr>
          <w:lang w:val="en-US"/>
        </w:rPr>
        <w:t>nd compare between their coding</w:t>
      </w:r>
      <w:r>
        <w:rPr>
          <w:lang w:val="en-US"/>
        </w:rPr>
        <w:t xml:space="preserve">. Table </w:t>
      </w:r>
      <w:r w:rsidR="00840155">
        <w:rPr>
          <w:lang w:val="en-US"/>
        </w:rPr>
        <w:t xml:space="preserve">4 </w:t>
      </w:r>
      <w:r>
        <w:rPr>
          <w:lang w:val="en-US"/>
        </w:rPr>
        <w:t>presents the results.</w:t>
      </w:r>
    </w:p>
    <w:p w:rsidR="00B1318E" w:rsidRPr="002871C6" w:rsidRDefault="00B1318E" w:rsidP="00B1318E">
      <w:pPr>
        <w:pStyle w:val="Caption"/>
        <w:keepNext/>
        <w:spacing w:after="0"/>
        <w:jc w:val="center"/>
        <w:rPr>
          <w:lang w:val="en-US"/>
        </w:rPr>
      </w:pPr>
      <w:r w:rsidRPr="002871C6">
        <w:rPr>
          <w:color w:val="auto"/>
          <w:lang w:val="en-US"/>
        </w:rPr>
        <w:t xml:space="preserve">Table </w:t>
      </w:r>
      <w:r w:rsidR="00840155">
        <w:rPr>
          <w:color w:val="auto"/>
          <w:lang w:val="en-US"/>
        </w:rPr>
        <w:t>4</w:t>
      </w:r>
      <w:r w:rsidRPr="002871C6">
        <w:rPr>
          <w:color w:val="auto"/>
          <w:lang w:val="en-US"/>
        </w:rPr>
        <w:t xml:space="preserve">: Inter coder reliability results for </w:t>
      </w:r>
      <w:r>
        <w:rPr>
          <w:color w:val="auto"/>
          <w:lang w:val="en-US"/>
        </w:rPr>
        <w:t>actor</w:t>
      </w:r>
      <w:r w:rsidRPr="002871C6">
        <w:rPr>
          <w:color w:val="auto"/>
          <w:lang w:val="en-US"/>
        </w:rPr>
        <w:t xml:space="preserve"> variables</w:t>
      </w:r>
    </w:p>
    <w:tbl>
      <w:tblPr>
        <w:tblStyle w:val="TableGrid"/>
        <w:tblW w:w="3601" w:type="pct"/>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953"/>
        <w:gridCol w:w="2920"/>
      </w:tblGrid>
      <w:tr w:rsidR="00B1318E" w:rsidRPr="00173E09" w:rsidTr="00F26860">
        <w:trPr>
          <w:trHeight w:val="300"/>
          <w:jc w:val="center"/>
        </w:trPr>
        <w:tc>
          <w:tcPr>
            <w:tcW w:w="2105" w:type="pct"/>
            <w:tcBorders>
              <w:top w:val="double" w:sz="4" w:space="0" w:color="auto"/>
              <w:bottom w:val="single" w:sz="4" w:space="0" w:color="auto"/>
            </w:tcBorders>
            <w:noWrap/>
            <w:hideMark/>
          </w:tcPr>
          <w:p w:rsidR="00B1318E" w:rsidRPr="002871C6" w:rsidRDefault="00B1318E" w:rsidP="00F26860">
            <w:pPr>
              <w:rPr>
                <w:rFonts w:ascii="Calibri" w:eastAsia="Times New Roman" w:hAnsi="Calibri" w:cs="Times New Roman"/>
                <w:b/>
                <w:bCs/>
                <w:color w:val="000000"/>
                <w:lang w:val="en-US" w:eastAsia="nl-BE"/>
              </w:rPr>
            </w:pPr>
            <w:r w:rsidRPr="002871C6">
              <w:rPr>
                <w:rFonts w:ascii="Calibri" w:eastAsia="Times New Roman" w:hAnsi="Calibri" w:cs="Times New Roman"/>
                <w:b/>
                <w:bCs/>
                <w:color w:val="000000"/>
                <w:lang w:val="en-US" w:eastAsia="nl-BE"/>
              </w:rPr>
              <w:t> </w:t>
            </w:r>
          </w:p>
        </w:tc>
        <w:tc>
          <w:tcPr>
            <w:tcW w:w="712" w:type="pct"/>
            <w:tcBorders>
              <w:top w:val="double" w:sz="4" w:space="0" w:color="auto"/>
              <w:bottom w:val="single" w:sz="4" w:space="0" w:color="auto"/>
            </w:tcBorders>
            <w:noWrap/>
            <w:vAlign w:val="bottom"/>
            <w:hideMark/>
          </w:tcPr>
          <w:p w:rsidR="00B1318E" w:rsidRPr="002871C6" w:rsidRDefault="00B1318E" w:rsidP="00F26860">
            <w:pPr>
              <w:jc w:val="center"/>
              <w:rPr>
                <w:rFonts w:ascii="Calibri" w:eastAsia="Times New Roman" w:hAnsi="Calibri" w:cs="Times New Roman"/>
                <w:b/>
                <w:bCs/>
                <w:color w:val="000000"/>
                <w:lang w:eastAsia="nl-BE"/>
              </w:rPr>
            </w:pPr>
            <w:r w:rsidRPr="002871C6">
              <w:rPr>
                <w:rFonts w:ascii="Calibri" w:eastAsia="Times New Roman" w:hAnsi="Calibri" w:cs="Times New Roman"/>
                <w:b/>
                <w:bCs/>
                <w:color w:val="000000"/>
                <w:lang w:eastAsia="nl-BE"/>
              </w:rPr>
              <w:t>KALPHA</w:t>
            </w:r>
          </w:p>
        </w:tc>
        <w:tc>
          <w:tcPr>
            <w:tcW w:w="2183" w:type="pct"/>
            <w:tcBorders>
              <w:top w:val="double" w:sz="4" w:space="0" w:color="auto"/>
              <w:bottom w:val="single" w:sz="4" w:space="0" w:color="auto"/>
            </w:tcBorders>
            <w:noWrap/>
            <w:vAlign w:val="bottom"/>
            <w:hideMark/>
          </w:tcPr>
          <w:p w:rsidR="00B1318E" w:rsidRPr="00173E09" w:rsidRDefault="00B1318E" w:rsidP="00F26860">
            <w:pPr>
              <w:jc w:val="center"/>
              <w:rPr>
                <w:rFonts w:ascii="Calibri" w:eastAsia="Times New Roman" w:hAnsi="Calibri" w:cs="Times New Roman"/>
                <w:b/>
                <w:bCs/>
                <w:color w:val="000000"/>
                <w:lang w:val="en-US" w:eastAsia="nl-BE"/>
              </w:rPr>
            </w:pPr>
            <w:r w:rsidRPr="00173E09">
              <w:rPr>
                <w:rFonts w:ascii="Calibri" w:eastAsia="Times New Roman" w:hAnsi="Calibri" w:cs="Times New Roman"/>
                <w:b/>
                <w:bCs/>
                <w:color w:val="000000"/>
                <w:lang w:val="en-US" w:eastAsia="nl-BE"/>
              </w:rPr>
              <w:t>Avg. pairwise % agreement</w:t>
            </w:r>
          </w:p>
        </w:tc>
      </w:tr>
      <w:tr w:rsidR="00B1318E" w:rsidRPr="00173E09" w:rsidTr="00F26860">
        <w:trPr>
          <w:trHeight w:val="300"/>
          <w:jc w:val="center"/>
        </w:trPr>
        <w:tc>
          <w:tcPr>
            <w:tcW w:w="2105" w:type="pct"/>
            <w:tcBorders>
              <w:top w:val="single" w:sz="4" w:space="0" w:color="auto"/>
              <w:bottom w:val="nil"/>
            </w:tcBorders>
            <w:noWrap/>
            <w:hideMark/>
          </w:tcPr>
          <w:p w:rsidR="00B1318E" w:rsidRPr="00173E09" w:rsidRDefault="00B1318E" w:rsidP="00F26860">
            <w:pPr>
              <w:rPr>
                <w:rFonts w:ascii="Calibri" w:eastAsia="Times New Roman" w:hAnsi="Calibri" w:cs="Times New Roman"/>
                <w:bCs/>
                <w:color w:val="000000"/>
                <w:lang w:val="en-US" w:eastAsia="nl-BE"/>
              </w:rPr>
            </w:pPr>
            <w:r w:rsidRPr="00173E09">
              <w:rPr>
                <w:rFonts w:ascii="Calibri" w:eastAsia="Times New Roman" w:hAnsi="Calibri" w:cs="Times New Roman"/>
                <w:bCs/>
                <w:color w:val="000000"/>
                <w:lang w:val="en-US" w:eastAsia="nl-BE"/>
              </w:rPr>
              <w:t>Number of actors</w:t>
            </w:r>
          </w:p>
        </w:tc>
        <w:tc>
          <w:tcPr>
            <w:tcW w:w="712" w:type="pct"/>
            <w:tcBorders>
              <w:top w:val="single" w:sz="4" w:space="0" w:color="auto"/>
              <w:bottom w:val="nil"/>
            </w:tcBorders>
            <w:noWrap/>
            <w:vAlign w:val="center"/>
            <w:hideMark/>
          </w:tcPr>
          <w:p w:rsidR="00B1318E" w:rsidRPr="00173E09" w:rsidRDefault="00B1318E" w:rsidP="00F26860">
            <w:pPr>
              <w:jc w:val="center"/>
              <w:rPr>
                <w:rFonts w:ascii="Calibri" w:eastAsia="Times New Roman" w:hAnsi="Calibri" w:cs="Times New Roman"/>
                <w:bCs/>
                <w:color w:val="000000"/>
                <w:lang w:val="en-US" w:eastAsia="nl-BE"/>
              </w:rPr>
            </w:pPr>
            <w:r w:rsidRPr="00173E09">
              <w:rPr>
                <w:rFonts w:ascii="Calibri" w:eastAsia="Times New Roman" w:hAnsi="Calibri" w:cs="Times New Roman"/>
                <w:bCs/>
                <w:color w:val="000000"/>
                <w:lang w:val="en-US" w:eastAsia="nl-BE"/>
              </w:rPr>
              <w:t>0,821</w:t>
            </w:r>
          </w:p>
        </w:tc>
        <w:tc>
          <w:tcPr>
            <w:tcW w:w="2183" w:type="pct"/>
            <w:tcBorders>
              <w:top w:val="single" w:sz="4" w:space="0" w:color="auto"/>
              <w:bottom w:val="nil"/>
            </w:tcBorders>
            <w:noWrap/>
            <w:vAlign w:val="center"/>
            <w:hideMark/>
          </w:tcPr>
          <w:p w:rsidR="00B1318E" w:rsidRPr="00173E09" w:rsidRDefault="00B1318E" w:rsidP="00F26860">
            <w:pPr>
              <w:jc w:val="center"/>
              <w:rPr>
                <w:rFonts w:ascii="Calibri" w:eastAsia="Times New Roman" w:hAnsi="Calibri" w:cs="Times New Roman"/>
                <w:bCs/>
                <w:color w:val="000000"/>
                <w:lang w:val="en-US" w:eastAsia="nl-BE"/>
              </w:rPr>
            </w:pPr>
            <w:r w:rsidRPr="00173E09">
              <w:rPr>
                <w:rFonts w:ascii="Calibri" w:eastAsia="Times New Roman" w:hAnsi="Calibri" w:cs="Times New Roman"/>
                <w:bCs/>
                <w:color w:val="000000"/>
                <w:lang w:val="en-US" w:eastAsia="nl-BE"/>
              </w:rPr>
              <w:t>61,28%</w:t>
            </w:r>
          </w:p>
        </w:tc>
      </w:tr>
      <w:tr w:rsidR="00B1318E" w:rsidRPr="00173E09" w:rsidTr="00F26860">
        <w:trPr>
          <w:trHeight w:val="300"/>
          <w:jc w:val="center"/>
        </w:trPr>
        <w:tc>
          <w:tcPr>
            <w:tcW w:w="2105" w:type="pct"/>
            <w:tcBorders>
              <w:top w:val="nil"/>
              <w:bottom w:val="nil"/>
            </w:tcBorders>
            <w:noWrap/>
          </w:tcPr>
          <w:p w:rsidR="00B1318E" w:rsidRPr="00173E09" w:rsidRDefault="00B1318E" w:rsidP="00F26860">
            <w:pPr>
              <w:rPr>
                <w:rFonts w:ascii="Calibri" w:eastAsia="Times New Roman" w:hAnsi="Calibri" w:cs="Times New Roman"/>
                <w:bCs/>
                <w:color w:val="000000"/>
                <w:lang w:val="en-US" w:eastAsia="nl-BE"/>
              </w:rPr>
            </w:pPr>
            <w:r w:rsidRPr="00173E09">
              <w:rPr>
                <w:rFonts w:ascii="Calibri" w:eastAsia="Times New Roman" w:hAnsi="Calibri" w:cs="Times New Roman"/>
                <w:bCs/>
                <w:color w:val="000000"/>
                <w:lang w:val="en-US" w:eastAsia="nl-BE"/>
              </w:rPr>
              <w:t xml:space="preserve">Number of speaking actors             </w:t>
            </w:r>
          </w:p>
        </w:tc>
        <w:tc>
          <w:tcPr>
            <w:tcW w:w="712" w:type="pct"/>
            <w:tcBorders>
              <w:top w:val="nil"/>
              <w:bottom w:val="nil"/>
            </w:tcBorders>
            <w:noWrap/>
            <w:vAlign w:val="center"/>
          </w:tcPr>
          <w:p w:rsidR="00B1318E" w:rsidRPr="00173E09" w:rsidRDefault="00B1318E" w:rsidP="00F26860">
            <w:pPr>
              <w:jc w:val="center"/>
              <w:rPr>
                <w:rFonts w:ascii="Calibri" w:eastAsia="Times New Roman" w:hAnsi="Calibri" w:cs="Times New Roman"/>
                <w:bCs/>
                <w:color w:val="000000"/>
                <w:lang w:val="en-US" w:eastAsia="nl-BE"/>
              </w:rPr>
            </w:pPr>
            <w:r w:rsidRPr="00173E09">
              <w:rPr>
                <w:rFonts w:ascii="Calibri" w:eastAsia="Times New Roman" w:hAnsi="Calibri" w:cs="Times New Roman"/>
                <w:bCs/>
                <w:color w:val="000000"/>
                <w:lang w:val="en-US" w:eastAsia="nl-BE"/>
              </w:rPr>
              <w:t>0,949</w:t>
            </w:r>
          </w:p>
        </w:tc>
        <w:tc>
          <w:tcPr>
            <w:tcW w:w="2183" w:type="pct"/>
            <w:tcBorders>
              <w:top w:val="nil"/>
              <w:bottom w:val="nil"/>
            </w:tcBorders>
            <w:noWrap/>
            <w:vAlign w:val="center"/>
          </w:tcPr>
          <w:p w:rsidR="00B1318E" w:rsidRPr="00173E09" w:rsidRDefault="00B1318E" w:rsidP="00F26860">
            <w:pPr>
              <w:jc w:val="center"/>
              <w:rPr>
                <w:rFonts w:ascii="Calibri" w:eastAsia="Times New Roman" w:hAnsi="Calibri" w:cs="Times New Roman"/>
                <w:bCs/>
                <w:color w:val="000000"/>
                <w:lang w:val="en-US" w:eastAsia="nl-BE"/>
              </w:rPr>
            </w:pPr>
            <w:r w:rsidRPr="00173E09">
              <w:rPr>
                <w:rFonts w:ascii="Calibri" w:eastAsia="Times New Roman" w:hAnsi="Calibri" w:cs="Times New Roman"/>
                <w:bCs/>
                <w:color w:val="000000"/>
                <w:lang w:val="en-US" w:eastAsia="nl-BE"/>
              </w:rPr>
              <w:t>87,88%</w:t>
            </w:r>
          </w:p>
        </w:tc>
      </w:tr>
      <w:tr w:rsidR="00B1318E" w:rsidRPr="00173E09" w:rsidTr="00F26860">
        <w:trPr>
          <w:trHeight w:val="300"/>
          <w:jc w:val="center"/>
        </w:trPr>
        <w:tc>
          <w:tcPr>
            <w:tcW w:w="2105" w:type="pct"/>
            <w:tcBorders>
              <w:top w:val="nil"/>
            </w:tcBorders>
            <w:noWrap/>
            <w:hideMark/>
          </w:tcPr>
          <w:p w:rsidR="00B1318E" w:rsidRPr="00173E09" w:rsidRDefault="00B1318E" w:rsidP="00F26860">
            <w:pPr>
              <w:rPr>
                <w:rFonts w:ascii="Calibri" w:eastAsia="Times New Roman" w:hAnsi="Calibri" w:cs="Times New Roman"/>
                <w:bCs/>
                <w:color w:val="000000"/>
                <w:lang w:val="en-US" w:eastAsia="nl-BE"/>
              </w:rPr>
            </w:pPr>
            <w:r w:rsidRPr="00173E09">
              <w:rPr>
                <w:rFonts w:ascii="Calibri" w:eastAsia="Times New Roman" w:hAnsi="Calibri" w:cs="Times New Roman"/>
                <w:bCs/>
                <w:color w:val="000000"/>
                <w:lang w:val="en-US" w:eastAsia="nl-BE"/>
              </w:rPr>
              <w:t>Number of actors mentioned</w:t>
            </w:r>
          </w:p>
        </w:tc>
        <w:tc>
          <w:tcPr>
            <w:tcW w:w="712" w:type="pct"/>
            <w:tcBorders>
              <w:top w:val="nil"/>
            </w:tcBorders>
            <w:noWrap/>
            <w:vAlign w:val="center"/>
            <w:hideMark/>
          </w:tcPr>
          <w:p w:rsidR="00B1318E" w:rsidRPr="00173E09" w:rsidRDefault="00B1318E" w:rsidP="00F26860">
            <w:pPr>
              <w:jc w:val="center"/>
              <w:rPr>
                <w:rFonts w:ascii="Calibri" w:eastAsia="Times New Roman" w:hAnsi="Calibri" w:cs="Times New Roman"/>
                <w:bCs/>
                <w:color w:val="000000"/>
                <w:lang w:val="en-US" w:eastAsia="nl-BE"/>
              </w:rPr>
            </w:pPr>
            <w:r w:rsidRPr="00173E09">
              <w:rPr>
                <w:rFonts w:ascii="Calibri" w:eastAsia="Times New Roman" w:hAnsi="Calibri" w:cs="Times New Roman"/>
                <w:bCs/>
                <w:color w:val="000000"/>
                <w:lang w:val="en-US" w:eastAsia="nl-BE"/>
              </w:rPr>
              <w:t>0,627</w:t>
            </w:r>
          </w:p>
        </w:tc>
        <w:tc>
          <w:tcPr>
            <w:tcW w:w="2183" w:type="pct"/>
            <w:tcBorders>
              <w:top w:val="nil"/>
            </w:tcBorders>
            <w:noWrap/>
            <w:vAlign w:val="center"/>
            <w:hideMark/>
          </w:tcPr>
          <w:p w:rsidR="00B1318E" w:rsidRPr="00173E09" w:rsidRDefault="00B1318E" w:rsidP="00F26860">
            <w:pPr>
              <w:jc w:val="center"/>
              <w:rPr>
                <w:rFonts w:ascii="Calibri" w:eastAsia="Times New Roman" w:hAnsi="Calibri" w:cs="Times New Roman"/>
                <w:bCs/>
                <w:color w:val="000000"/>
                <w:lang w:val="en-US" w:eastAsia="nl-BE"/>
              </w:rPr>
            </w:pPr>
            <w:r w:rsidRPr="00173E09">
              <w:rPr>
                <w:rFonts w:ascii="Calibri" w:eastAsia="Times New Roman" w:hAnsi="Calibri" w:cs="Times New Roman"/>
                <w:bCs/>
                <w:color w:val="000000"/>
                <w:lang w:val="en-US" w:eastAsia="nl-BE"/>
              </w:rPr>
              <w:t>64,98%</w:t>
            </w:r>
          </w:p>
        </w:tc>
      </w:tr>
      <w:tr w:rsidR="00B1318E" w:rsidRPr="00173E09" w:rsidTr="00F26860">
        <w:trPr>
          <w:trHeight w:val="300"/>
          <w:jc w:val="center"/>
        </w:trPr>
        <w:tc>
          <w:tcPr>
            <w:tcW w:w="2105" w:type="pct"/>
            <w:noWrap/>
          </w:tcPr>
          <w:p w:rsidR="00B1318E" w:rsidRPr="00173E09" w:rsidRDefault="00B1318E" w:rsidP="00F26860">
            <w:pPr>
              <w:rPr>
                <w:rFonts w:ascii="Calibri" w:eastAsia="Times New Roman" w:hAnsi="Calibri" w:cs="Times New Roman"/>
                <w:b/>
                <w:bCs/>
                <w:color w:val="000000"/>
                <w:lang w:val="en-US" w:eastAsia="nl-BE"/>
              </w:rPr>
            </w:pPr>
          </w:p>
        </w:tc>
        <w:tc>
          <w:tcPr>
            <w:tcW w:w="712" w:type="pct"/>
            <w:noWrap/>
          </w:tcPr>
          <w:p w:rsidR="00B1318E" w:rsidRPr="00173E09" w:rsidRDefault="00B1318E" w:rsidP="00F26860">
            <w:pPr>
              <w:rPr>
                <w:rFonts w:ascii="Calibri" w:eastAsia="Times New Roman" w:hAnsi="Calibri" w:cs="Times New Roman"/>
                <w:b/>
                <w:bCs/>
                <w:color w:val="000000"/>
                <w:lang w:val="en-US" w:eastAsia="nl-BE"/>
              </w:rPr>
            </w:pPr>
          </w:p>
        </w:tc>
        <w:tc>
          <w:tcPr>
            <w:tcW w:w="2183" w:type="pct"/>
            <w:noWrap/>
          </w:tcPr>
          <w:p w:rsidR="00B1318E" w:rsidRPr="00173E09" w:rsidRDefault="00B1318E" w:rsidP="00F26860">
            <w:pPr>
              <w:rPr>
                <w:rFonts w:ascii="Calibri" w:eastAsia="Times New Roman" w:hAnsi="Calibri" w:cs="Times New Roman"/>
                <w:b/>
                <w:bCs/>
                <w:color w:val="000000"/>
                <w:lang w:val="en-US" w:eastAsia="nl-BE"/>
              </w:rPr>
            </w:pPr>
          </w:p>
        </w:tc>
      </w:tr>
      <w:tr w:rsidR="00B1318E" w:rsidRPr="002871C6" w:rsidTr="00F26860">
        <w:trPr>
          <w:trHeight w:val="300"/>
          <w:jc w:val="center"/>
        </w:trPr>
        <w:tc>
          <w:tcPr>
            <w:tcW w:w="2105" w:type="pct"/>
            <w:noWrap/>
            <w:hideMark/>
          </w:tcPr>
          <w:p w:rsidR="00B1318E" w:rsidRPr="002871C6" w:rsidRDefault="00B1318E"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Closed Actor Typology</w:t>
            </w:r>
          </w:p>
        </w:tc>
        <w:tc>
          <w:tcPr>
            <w:tcW w:w="712"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0,867</w:t>
            </w:r>
          </w:p>
        </w:tc>
        <w:tc>
          <w:tcPr>
            <w:tcW w:w="2183" w:type="pct"/>
            <w:noWrap/>
            <w:vAlign w:val="center"/>
            <w:hideMark/>
          </w:tcPr>
          <w:p w:rsidR="00B1318E" w:rsidRPr="002871C6" w:rsidRDefault="00B1318E" w:rsidP="00F26860">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87.40%</w:t>
            </w:r>
          </w:p>
        </w:tc>
      </w:tr>
    </w:tbl>
    <w:p w:rsidR="003C6C22" w:rsidRDefault="003C6C22" w:rsidP="003C6C22">
      <w:pPr>
        <w:jc w:val="both"/>
        <w:rPr>
          <w:lang w:val="en-US"/>
        </w:rPr>
      </w:pPr>
      <w:r>
        <w:rPr>
          <w:lang w:val="en-US"/>
        </w:rPr>
        <w:br/>
        <w:t xml:space="preserve">To test whether coders succeed in distilling the same amount of actors out of a news item, and thus </w:t>
      </w:r>
      <w:r>
        <w:rPr>
          <w:lang w:val="en-US"/>
        </w:rPr>
        <w:lastRenderedPageBreak/>
        <w:t xml:space="preserve">whether they have a correct notion of what should be considered as an actor and what not, we compared three coders over 99 news items. More specifically, we distinguished between speaking actors and actors that were merely mentioned, as we expected the latter category </w:t>
      </w:r>
      <w:r w:rsidR="00D868E3">
        <w:rPr>
          <w:lang w:val="en-US"/>
        </w:rPr>
        <w:t>would</w:t>
      </w:r>
      <w:r>
        <w:rPr>
          <w:lang w:val="en-US"/>
        </w:rPr>
        <w:t xml:space="preserve"> be more easily overlooked by coders. The α-values for the general amount of actors (α  = ,821) and </w:t>
      </w:r>
      <w:r w:rsidR="00931000">
        <w:rPr>
          <w:lang w:val="en-US"/>
        </w:rPr>
        <w:t>certainly</w:t>
      </w:r>
      <w:r>
        <w:rPr>
          <w:lang w:val="en-US"/>
        </w:rPr>
        <w:t xml:space="preserve"> </w:t>
      </w:r>
      <w:r w:rsidR="00BB16BF">
        <w:rPr>
          <w:lang w:val="en-US"/>
        </w:rPr>
        <w:t xml:space="preserve">those </w:t>
      </w:r>
      <w:r>
        <w:rPr>
          <w:lang w:val="en-US"/>
        </w:rPr>
        <w:t xml:space="preserve">for the amount of speaking actors (α = ,949) are satisfactory even if one applies the most strict criteria. Almost all coders distill the same amount of speaking actors out of a news item, exact percentage agreement even reaches 88 percent. Less satisfactory is the reliability score for actors that are merely mentioned. The α-value is low (,627). Actors that are only mentioned or attributed a statement </w:t>
      </w:r>
      <w:r w:rsidR="00BB16BF">
        <w:rPr>
          <w:lang w:val="en-US"/>
        </w:rPr>
        <w:t>are also</w:t>
      </w:r>
      <w:r>
        <w:rPr>
          <w:lang w:val="en-US"/>
        </w:rPr>
        <w:t xml:space="preserve"> coded less reliably. They </w:t>
      </w:r>
      <w:r w:rsidR="00BB16BF">
        <w:rPr>
          <w:lang w:val="en-US"/>
        </w:rPr>
        <w:t xml:space="preserve">do not feature </w:t>
      </w:r>
      <w:r>
        <w:rPr>
          <w:lang w:val="en-US"/>
        </w:rPr>
        <w:t xml:space="preserve">prominently in news items, and </w:t>
      </w:r>
      <w:r w:rsidR="00BB16BF">
        <w:rPr>
          <w:lang w:val="en-US"/>
        </w:rPr>
        <w:t xml:space="preserve">are </w:t>
      </w:r>
      <w:r>
        <w:rPr>
          <w:lang w:val="en-US"/>
        </w:rPr>
        <w:t xml:space="preserve">therefore </w:t>
      </w:r>
      <w:r w:rsidR="00BB16BF">
        <w:rPr>
          <w:lang w:val="en-US"/>
        </w:rPr>
        <w:t xml:space="preserve">more </w:t>
      </w:r>
      <w:r>
        <w:rPr>
          <w:lang w:val="en-US"/>
        </w:rPr>
        <w:t>easily missed</w:t>
      </w:r>
      <w:r w:rsidR="00BB16BF">
        <w:rPr>
          <w:lang w:val="en-US"/>
        </w:rPr>
        <w:t>, which is and will stay a matter of close attention for coder trainers and coders</w:t>
      </w:r>
      <w:r>
        <w:rPr>
          <w:lang w:val="en-US"/>
        </w:rPr>
        <w:t xml:space="preserve">. </w:t>
      </w:r>
      <w:r w:rsidR="00BB16BF">
        <w:rPr>
          <w:lang w:val="en-US"/>
        </w:rPr>
        <w:t>Note that in these cases Krippendorff α is often higher than expected from looking at the percentage agreement. This is due to the metric measurement level of the variables here. The difference between 1</w:t>
      </w:r>
      <w:r w:rsidR="00D868E3">
        <w:rPr>
          <w:lang w:val="en-US"/>
        </w:rPr>
        <w:t>1</w:t>
      </w:r>
      <w:r w:rsidR="00BB16BF">
        <w:rPr>
          <w:lang w:val="en-US"/>
        </w:rPr>
        <w:t xml:space="preserve"> an</w:t>
      </w:r>
      <w:r w:rsidR="001B2291">
        <w:rPr>
          <w:lang w:val="en-US"/>
        </w:rPr>
        <w:t>d</w:t>
      </w:r>
      <w:r w:rsidR="00BB16BF">
        <w:rPr>
          <w:lang w:val="en-US"/>
        </w:rPr>
        <w:t xml:space="preserve"> 1</w:t>
      </w:r>
      <w:r w:rsidR="00D868E3">
        <w:rPr>
          <w:lang w:val="en-US"/>
        </w:rPr>
        <w:t>2</w:t>
      </w:r>
      <w:r w:rsidR="00BB16BF">
        <w:rPr>
          <w:lang w:val="en-US"/>
        </w:rPr>
        <w:t xml:space="preserve"> actors is taken into account only mildly by the Krippendorff α, while for percentage agreement calculation, this is a full error. Finally, we should draw attention to an element in the coding procedure that </w:t>
      </w:r>
      <w:r w:rsidR="0044438F">
        <w:rPr>
          <w:lang w:val="en-US"/>
        </w:rPr>
        <w:t>can cause lower</w:t>
      </w:r>
      <w:r w:rsidR="00AA46B6">
        <w:rPr>
          <w:lang w:val="en-US"/>
        </w:rPr>
        <w:t xml:space="preserve"> reliability</w:t>
      </w:r>
      <w:r w:rsidR="0044438F">
        <w:rPr>
          <w:lang w:val="en-US"/>
        </w:rPr>
        <w:t xml:space="preserve"> and especially lower agreement</w:t>
      </w:r>
      <w:r w:rsidR="00AC2791">
        <w:rPr>
          <w:lang w:val="en-US"/>
        </w:rPr>
        <w:t>. That is the instruction</w:t>
      </w:r>
      <w:r w:rsidR="00AA46B6">
        <w:rPr>
          <w:lang w:val="en-US"/>
        </w:rPr>
        <w:t xml:space="preserve"> the coders get during training that if they would doubt whether a certain person is</w:t>
      </w:r>
      <w:r w:rsidR="0044438F">
        <w:rPr>
          <w:lang w:val="en-US"/>
        </w:rPr>
        <w:t xml:space="preserve"> an actor or not, they should go for the safe way and code the actor, even if they doubt</w:t>
      </w:r>
      <w:r w:rsidR="00723072">
        <w:rPr>
          <w:lang w:val="en-US"/>
        </w:rPr>
        <w:t>, of course providing the necessary</w:t>
      </w:r>
      <w:r w:rsidR="00AC2791">
        <w:rPr>
          <w:lang w:val="en-US"/>
        </w:rPr>
        <w:t xml:space="preserve"> information to make it possible for the coordinator to decide</w:t>
      </w:r>
      <w:r w:rsidR="0044438F">
        <w:rPr>
          <w:lang w:val="en-US"/>
        </w:rPr>
        <w:t>.</w:t>
      </w:r>
      <w:r w:rsidR="00AA46B6">
        <w:rPr>
          <w:lang w:val="en-US"/>
        </w:rPr>
        <w:t xml:space="preserve"> </w:t>
      </w:r>
      <w:r w:rsidR="00723072">
        <w:rPr>
          <w:lang w:val="en-US"/>
        </w:rPr>
        <w:t>In practice, the</w:t>
      </w:r>
      <w:r w:rsidR="00AC2791">
        <w:rPr>
          <w:lang w:val="en-US"/>
        </w:rPr>
        <w:t xml:space="preserve"> wrongly coded actors are deleted by the News Archive coordinator. </w:t>
      </w:r>
    </w:p>
    <w:p w:rsidR="003C6C22" w:rsidRDefault="003C6C22" w:rsidP="003C6C22">
      <w:pPr>
        <w:jc w:val="both"/>
        <w:rPr>
          <w:lang w:val="en-US"/>
        </w:rPr>
      </w:pPr>
      <w:r>
        <w:rPr>
          <w:lang w:val="en-US"/>
        </w:rPr>
        <w:t>What about the functions assigned to actors? For coding actors, finding and recognizing them is one, recoding them into a general typology is the next step. In order to test this function recoding phase, we make use of two tests. We test (1) whether a particular actor type/function is involved in the newscast and recoded as such across the nine coders, (2) we test the general recoding procedure by drawing a sample (N=1000) out of the entire</w:t>
      </w:r>
      <w:r w:rsidR="005863D5">
        <w:rPr>
          <w:lang w:val="en-US"/>
        </w:rPr>
        <w:t xml:space="preserve"> (already coded)</w:t>
      </w:r>
      <w:r>
        <w:rPr>
          <w:lang w:val="en-US"/>
        </w:rPr>
        <w:t xml:space="preserve"> </w:t>
      </w:r>
      <w:r w:rsidRPr="00CC078B">
        <w:rPr>
          <w:i/>
          <w:lang w:val="en-US"/>
        </w:rPr>
        <w:t>News</w:t>
      </w:r>
      <w:r>
        <w:rPr>
          <w:i/>
          <w:lang w:val="en-US"/>
        </w:rPr>
        <w:t xml:space="preserve"> </w:t>
      </w:r>
      <w:r w:rsidRPr="00CC078B">
        <w:rPr>
          <w:i/>
          <w:lang w:val="en-US"/>
        </w:rPr>
        <w:t>Archive</w:t>
      </w:r>
      <w:r>
        <w:rPr>
          <w:lang w:val="en-US"/>
        </w:rPr>
        <w:t xml:space="preserve"> database and let a trained coder double-code this sample. </w:t>
      </w:r>
    </w:p>
    <w:p w:rsidR="003C6C22" w:rsidRDefault="003C6C22" w:rsidP="003C6C22">
      <w:pPr>
        <w:jc w:val="both"/>
        <w:rPr>
          <w:lang w:val="en-US"/>
        </w:rPr>
      </w:pPr>
      <w:r>
        <w:rPr>
          <w:lang w:val="en-US"/>
        </w:rPr>
        <w:t>Results show that recoding actors pro</w:t>
      </w:r>
      <w:r w:rsidR="00B91ECA">
        <w:rPr>
          <w:lang w:val="en-US"/>
        </w:rPr>
        <w:t xml:space="preserve">duces highly satisfactory inter </w:t>
      </w:r>
      <w:r>
        <w:rPr>
          <w:lang w:val="en-US"/>
        </w:rPr>
        <w:t xml:space="preserve">coder </w:t>
      </w:r>
      <w:r w:rsidR="005863D5">
        <w:rPr>
          <w:lang w:val="en-US"/>
        </w:rPr>
        <w:t xml:space="preserve">reliability </w:t>
      </w:r>
      <w:r>
        <w:rPr>
          <w:lang w:val="en-US"/>
        </w:rPr>
        <w:t>results. In table 4, the general reliability score of the nominal function typology reaches a Krippendorf alpha value of .867. The reliability of the actor recoding is further illustrated in table 5. The first column reports the alpha values for 10 actor functions. Stars behind the actor functions indicate that the category hosts by definition non-speaking actors. All α-values are situated between</w:t>
      </w:r>
      <w:r w:rsidR="00CB12EC">
        <w:rPr>
          <w:lang w:val="en-US"/>
        </w:rPr>
        <w:t xml:space="preserve"> </w:t>
      </w:r>
      <w:r>
        <w:rPr>
          <w:lang w:val="en-US"/>
        </w:rPr>
        <w:t xml:space="preserve">.701 and .977, showing that recoding open function descriptions is done highly reliably. Also, the more ‘important’ source categories many students of sourcing patterns in the news are interested in (politicians, civil society organizations, government institutions) score good. </w:t>
      </w:r>
    </w:p>
    <w:p w:rsidR="003F169D" w:rsidRPr="00721769" w:rsidRDefault="003F169D" w:rsidP="003F169D">
      <w:pPr>
        <w:pStyle w:val="Caption"/>
        <w:keepNext/>
        <w:spacing w:after="0"/>
        <w:jc w:val="center"/>
        <w:rPr>
          <w:color w:val="auto"/>
          <w:lang w:val="en-US"/>
        </w:rPr>
      </w:pPr>
      <w:r w:rsidRPr="00721769">
        <w:rPr>
          <w:color w:val="auto"/>
          <w:lang w:val="en-US"/>
        </w:rPr>
        <w:t xml:space="preserve">Table </w:t>
      </w:r>
      <w:r w:rsidR="00070E48" w:rsidRPr="00721769">
        <w:rPr>
          <w:color w:val="auto"/>
        </w:rPr>
        <w:fldChar w:fldCharType="begin"/>
      </w:r>
      <w:r w:rsidRPr="00721769">
        <w:rPr>
          <w:color w:val="auto"/>
          <w:lang w:val="en-US"/>
        </w:rPr>
        <w:instrText xml:space="preserve"> SEQ Table \* ARABIC </w:instrText>
      </w:r>
      <w:r w:rsidR="00070E48" w:rsidRPr="00721769">
        <w:rPr>
          <w:color w:val="auto"/>
        </w:rPr>
        <w:fldChar w:fldCharType="separate"/>
      </w:r>
      <w:r>
        <w:rPr>
          <w:noProof/>
          <w:color w:val="auto"/>
          <w:lang w:val="en-US"/>
        </w:rPr>
        <w:t>4</w:t>
      </w:r>
      <w:r w:rsidR="00070E48" w:rsidRPr="00721769">
        <w:rPr>
          <w:color w:val="auto"/>
        </w:rPr>
        <w:fldChar w:fldCharType="end"/>
      </w:r>
      <w:r w:rsidRPr="00721769">
        <w:rPr>
          <w:color w:val="auto"/>
          <w:lang w:val="en-US"/>
        </w:rPr>
        <w:t>: Reliability scores for specific actor functions</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2294"/>
        <w:gridCol w:w="2085"/>
      </w:tblGrid>
      <w:tr w:rsidR="003F169D" w:rsidRPr="00B34FD1" w:rsidTr="00F26860">
        <w:trPr>
          <w:trHeight w:val="300"/>
          <w:jc w:val="center"/>
        </w:trPr>
        <w:tc>
          <w:tcPr>
            <w:tcW w:w="0" w:type="auto"/>
            <w:tcBorders>
              <w:top w:val="double" w:sz="4" w:space="0" w:color="auto"/>
              <w:bottom w:val="single" w:sz="4" w:space="0" w:color="auto"/>
            </w:tcBorders>
            <w:noWrap/>
            <w:hideMark/>
          </w:tcPr>
          <w:p w:rsidR="003F169D" w:rsidRPr="00721769" w:rsidRDefault="003F169D" w:rsidP="00F26860">
            <w:pPr>
              <w:rPr>
                <w:rFonts w:ascii="Calibri" w:eastAsia="Times New Roman" w:hAnsi="Calibri" w:cs="Times New Roman"/>
                <w:color w:val="000000"/>
                <w:lang w:val="en-US" w:eastAsia="nl-BE"/>
              </w:rPr>
            </w:pPr>
          </w:p>
        </w:tc>
        <w:tc>
          <w:tcPr>
            <w:tcW w:w="0" w:type="auto"/>
            <w:tcBorders>
              <w:top w:val="double" w:sz="4" w:space="0" w:color="auto"/>
              <w:bottom w:val="single" w:sz="4" w:space="0" w:color="auto"/>
            </w:tcBorders>
            <w:noWrap/>
            <w:vAlign w:val="center"/>
            <w:hideMark/>
          </w:tcPr>
          <w:p w:rsidR="003F169D" w:rsidRPr="00721769" w:rsidRDefault="003F169D" w:rsidP="00F26860">
            <w:pPr>
              <w:jc w:val="center"/>
              <w:rPr>
                <w:rFonts w:ascii="Calibri" w:eastAsia="Times New Roman" w:hAnsi="Calibri" w:cs="Times New Roman"/>
                <w:b/>
                <w:color w:val="000000"/>
                <w:lang w:val="en-US" w:eastAsia="nl-BE"/>
              </w:rPr>
            </w:pPr>
            <w:r w:rsidRPr="00721769">
              <w:rPr>
                <w:rFonts w:ascii="Calibri" w:eastAsia="Times New Roman" w:hAnsi="Calibri" w:cs="Times New Roman"/>
                <w:b/>
                <w:color w:val="000000"/>
                <w:lang w:val="en-US" w:eastAsia="nl-BE"/>
              </w:rPr>
              <w:t>KALPHA</w:t>
            </w:r>
            <w:r w:rsidRPr="00B34FD1">
              <w:rPr>
                <w:rFonts w:ascii="Calibri" w:eastAsia="Times New Roman" w:hAnsi="Calibri" w:cs="Times New Roman"/>
                <w:b/>
                <w:color w:val="000000"/>
                <w:lang w:val="en-US" w:eastAsia="nl-BE"/>
              </w:rPr>
              <w:t xml:space="preserve"> double coding</w:t>
            </w:r>
          </w:p>
        </w:tc>
        <w:tc>
          <w:tcPr>
            <w:tcW w:w="0" w:type="auto"/>
            <w:tcBorders>
              <w:top w:val="double" w:sz="4" w:space="0" w:color="auto"/>
              <w:bottom w:val="single" w:sz="4" w:space="0" w:color="auto"/>
            </w:tcBorders>
            <w:noWrap/>
            <w:vAlign w:val="center"/>
            <w:hideMark/>
          </w:tcPr>
          <w:p w:rsidR="003F169D" w:rsidRPr="00721769" w:rsidRDefault="003F169D" w:rsidP="00F26860">
            <w:pPr>
              <w:jc w:val="center"/>
              <w:rPr>
                <w:rFonts w:ascii="Calibri" w:eastAsia="Times New Roman" w:hAnsi="Calibri" w:cs="Times New Roman"/>
                <w:b/>
                <w:color w:val="000000"/>
                <w:lang w:val="en-US" w:eastAsia="nl-BE"/>
              </w:rPr>
            </w:pPr>
            <w:r w:rsidRPr="00721769">
              <w:rPr>
                <w:rFonts w:ascii="Calibri" w:eastAsia="Times New Roman" w:hAnsi="Calibri" w:cs="Times New Roman"/>
                <w:b/>
                <w:color w:val="000000"/>
                <w:lang w:val="en-US" w:eastAsia="nl-BE"/>
              </w:rPr>
              <w:t>KALPHA</w:t>
            </w:r>
            <w:r w:rsidRPr="00B34FD1">
              <w:rPr>
                <w:rFonts w:ascii="Calibri" w:eastAsia="Times New Roman" w:hAnsi="Calibri" w:cs="Times New Roman"/>
                <w:b/>
                <w:color w:val="000000"/>
                <w:lang w:val="en-US" w:eastAsia="nl-BE"/>
              </w:rPr>
              <w:t xml:space="preserve"> Nine coders</w:t>
            </w:r>
          </w:p>
        </w:tc>
      </w:tr>
      <w:tr w:rsidR="003F169D" w:rsidRPr="00721769" w:rsidTr="00F26860">
        <w:trPr>
          <w:trHeight w:val="300"/>
          <w:jc w:val="center"/>
        </w:trPr>
        <w:tc>
          <w:tcPr>
            <w:tcW w:w="0" w:type="auto"/>
            <w:tcBorders>
              <w:top w:val="single" w:sz="4" w:space="0" w:color="auto"/>
            </w:tcBorders>
            <w:noWrap/>
            <w:hideMark/>
          </w:tcPr>
          <w:p w:rsidR="003F169D" w:rsidRPr="00721769" w:rsidRDefault="003F169D" w:rsidP="00F26860">
            <w:pPr>
              <w:rPr>
                <w:rFonts w:ascii="Calibri" w:eastAsia="Times New Roman" w:hAnsi="Calibri" w:cs="Times New Roman"/>
                <w:color w:val="000000"/>
                <w:lang w:eastAsia="nl-BE"/>
              </w:rPr>
            </w:pPr>
            <w:r w:rsidRPr="00B34FD1">
              <w:rPr>
                <w:rFonts w:ascii="Calibri" w:eastAsia="Times New Roman" w:hAnsi="Calibri" w:cs="Times New Roman"/>
                <w:color w:val="000000"/>
                <w:lang w:val="en-US" w:eastAsia="nl-BE"/>
              </w:rPr>
              <w:t>P</w:t>
            </w:r>
            <w:r w:rsidRPr="00721769">
              <w:rPr>
                <w:rFonts w:ascii="Calibri" w:eastAsia="Times New Roman" w:hAnsi="Calibri" w:cs="Times New Roman"/>
                <w:color w:val="000000"/>
                <w:lang w:val="en-US" w:eastAsia="nl-BE"/>
              </w:rPr>
              <w:t>oli</w:t>
            </w:r>
            <w:r w:rsidRPr="00721769">
              <w:rPr>
                <w:rFonts w:ascii="Calibri" w:eastAsia="Times New Roman" w:hAnsi="Calibri" w:cs="Times New Roman"/>
                <w:color w:val="000000"/>
                <w:lang w:eastAsia="nl-BE"/>
              </w:rPr>
              <w:t>tician</w:t>
            </w:r>
          </w:p>
        </w:tc>
        <w:tc>
          <w:tcPr>
            <w:tcW w:w="0" w:type="auto"/>
            <w:tcBorders>
              <w:top w:val="single" w:sz="4" w:space="0" w:color="auto"/>
            </w:tcBorders>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0,977</w:t>
            </w:r>
          </w:p>
        </w:tc>
        <w:tc>
          <w:tcPr>
            <w:tcW w:w="0" w:type="auto"/>
            <w:tcBorders>
              <w:top w:val="single" w:sz="4" w:space="0" w:color="auto"/>
            </w:tcBorders>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0,823</w:t>
            </w:r>
          </w:p>
        </w:tc>
      </w:tr>
      <w:tr w:rsidR="003F169D" w:rsidRPr="00721769" w:rsidTr="00F26860">
        <w:trPr>
          <w:trHeight w:val="300"/>
          <w:jc w:val="center"/>
        </w:trPr>
        <w:tc>
          <w:tcPr>
            <w:tcW w:w="0" w:type="auto"/>
            <w:noWrap/>
            <w:hideMark/>
          </w:tcPr>
          <w:p w:rsidR="003F169D" w:rsidRPr="00721769" w:rsidRDefault="003F169D" w:rsidP="00F26860">
            <w:pP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Company</w:t>
            </w:r>
            <w:r w:rsidR="00B91ECA">
              <w:rPr>
                <w:rFonts w:ascii="Calibri" w:eastAsia="Times New Roman" w:hAnsi="Calibri" w:cs="Times New Roman"/>
                <w:color w:val="000000"/>
                <w:lang w:eastAsia="nl-BE"/>
              </w:rPr>
              <w:t>***</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0,952</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0,651</w:t>
            </w:r>
          </w:p>
        </w:tc>
      </w:tr>
      <w:tr w:rsidR="003F169D" w:rsidRPr="00721769" w:rsidTr="00F26860">
        <w:trPr>
          <w:trHeight w:val="300"/>
          <w:jc w:val="center"/>
        </w:trPr>
        <w:tc>
          <w:tcPr>
            <w:tcW w:w="0" w:type="auto"/>
            <w:noWrap/>
            <w:hideMark/>
          </w:tcPr>
          <w:p w:rsidR="003F169D" w:rsidRPr="00721769" w:rsidRDefault="003F169D"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S</w:t>
            </w:r>
            <w:r w:rsidRPr="00721769">
              <w:rPr>
                <w:rFonts w:ascii="Calibri" w:eastAsia="Times New Roman" w:hAnsi="Calibri" w:cs="Times New Roman"/>
                <w:color w:val="000000"/>
                <w:lang w:eastAsia="nl-BE"/>
              </w:rPr>
              <w:t>pokeperson civil society org.</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0,911</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0,761</w:t>
            </w:r>
          </w:p>
        </w:tc>
      </w:tr>
      <w:tr w:rsidR="003F169D" w:rsidRPr="00721769" w:rsidTr="00F26860">
        <w:trPr>
          <w:trHeight w:val="300"/>
          <w:jc w:val="center"/>
        </w:trPr>
        <w:tc>
          <w:tcPr>
            <w:tcW w:w="0" w:type="auto"/>
            <w:noWrap/>
            <w:hideMark/>
          </w:tcPr>
          <w:p w:rsidR="003F169D" w:rsidRPr="00721769" w:rsidRDefault="003F169D" w:rsidP="00F26860">
            <w:pP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Expert</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0,878</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0,695</w:t>
            </w:r>
          </w:p>
        </w:tc>
      </w:tr>
      <w:tr w:rsidR="003F169D" w:rsidRPr="00721769" w:rsidTr="00F26860">
        <w:trPr>
          <w:trHeight w:val="300"/>
          <w:jc w:val="center"/>
        </w:trPr>
        <w:tc>
          <w:tcPr>
            <w:tcW w:w="0" w:type="auto"/>
            <w:noWrap/>
            <w:hideMark/>
          </w:tcPr>
          <w:p w:rsidR="003F169D" w:rsidRPr="00721769" w:rsidRDefault="003F169D"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C</w:t>
            </w:r>
            <w:r w:rsidRPr="00721769">
              <w:rPr>
                <w:rFonts w:ascii="Calibri" w:eastAsia="Times New Roman" w:hAnsi="Calibri" w:cs="Times New Roman"/>
                <w:color w:val="000000"/>
                <w:lang w:eastAsia="nl-BE"/>
              </w:rPr>
              <w:t>ivil society organization</w:t>
            </w:r>
            <w:r w:rsidR="00B91ECA">
              <w:rPr>
                <w:rFonts w:ascii="Calibri" w:eastAsia="Times New Roman" w:hAnsi="Calibri" w:cs="Times New Roman"/>
                <w:color w:val="000000"/>
                <w:lang w:eastAsia="nl-BE"/>
              </w:rPr>
              <w:t>***</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0,877</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0,578</w:t>
            </w:r>
          </w:p>
        </w:tc>
      </w:tr>
      <w:tr w:rsidR="003F169D" w:rsidRPr="00721769" w:rsidTr="00F26860">
        <w:trPr>
          <w:trHeight w:val="300"/>
          <w:jc w:val="center"/>
        </w:trPr>
        <w:tc>
          <w:tcPr>
            <w:tcW w:w="0" w:type="auto"/>
            <w:noWrap/>
            <w:hideMark/>
          </w:tcPr>
          <w:p w:rsidR="003F169D" w:rsidRPr="00721769" w:rsidRDefault="003F169D" w:rsidP="00F26860">
            <w:pP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Consumer</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0,862</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0,258</w:t>
            </w:r>
          </w:p>
        </w:tc>
      </w:tr>
      <w:tr w:rsidR="003F169D" w:rsidRPr="00721769" w:rsidTr="00F26860">
        <w:trPr>
          <w:trHeight w:val="300"/>
          <w:jc w:val="center"/>
        </w:trPr>
        <w:tc>
          <w:tcPr>
            <w:tcW w:w="0" w:type="auto"/>
            <w:noWrap/>
            <w:hideMark/>
          </w:tcPr>
          <w:p w:rsidR="003F169D" w:rsidRPr="00721769" w:rsidRDefault="003F169D" w:rsidP="00F26860">
            <w:pP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Government</w:t>
            </w:r>
            <w:r w:rsidR="00CB12EC">
              <w:rPr>
                <w:rFonts w:ascii="Calibri" w:eastAsia="Times New Roman" w:hAnsi="Calibri" w:cs="Times New Roman"/>
                <w:color w:val="000000"/>
                <w:lang w:eastAsia="nl-BE"/>
              </w:rPr>
              <w:t xml:space="preserve"> institution</w:t>
            </w:r>
            <w:r w:rsidR="00B91ECA">
              <w:rPr>
                <w:rFonts w:ascii="Calibri" w:eastAsia="Times New Roman" w:hAnsi="Calibri" w:cs="Times New Roman"/>
                <w:color w:val="000000"/>
                <w:lang w:eastAsia="nl-BE"/>
              </w:rPr>
              <w:t>***</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0,861</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0,223</w:t>
            </w:r>
          </w:p>
        </w:tc>
      </w:tr>
      <w:tr w:rsidR="003F169D" w:rsidRPr="00721769" w:rsidTr="00F26860">
        <w:trPr>
          <w:trHeight w:val="300"/>
          <w:jc w:val="center"/>
        </w:trPr>
        <w:tc>
          <w:tcPr>
            <w:tcW w:w="0" w:type="auto"/>
            <w:noWrap/>
            <w:hideMark/>
          </w:tcPr>
          <w:p w:rsidR="003F169D" w:rsidRPr="00721769" w:rsidRDefault="003F169D"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M</w:t>
            </w:r>
            <w:r w:rsidRPr="00721769">
              <w:rPr>
                <w:rFonts w:ascii="Calibri" w:eastAsia="Times New Roman" w:hAnsi="Calibri" w:cs="Times New Roman"/>
                <w:color w:val="000000"/>
                <w:lang w:eastAsia="nl-BE"/>
              </w:rPr>
              <w:t>edical expert</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0,748</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0,53</w:t>
            </w:r>
            <w:r>
              <w:rPr>
                <w:rFonts w:ascii="Calibri" w:eastAsia="Times New Roman" w:hAnsi="Calibri" w:cs="Times New Roman"/>
                <w:color w:val="000000"/>
                <w:lang w:eastAsia="nl-BE"/>
              </w:rPr>
              <w:t>0</w:t>
            </w:r>
          </w:p>
        </w:tc>
      </w:tr>
      <w:tr w:rsidR="003F169D" w:rsidRPr="00721769" w:rsidTr="00F26860">
        <w:trPr>
          <w:trHeight w:val="300"/>
          <w:jc w:val="center"/>
        </w:trPr>
        <w:tc>
          <w:tcPr>
            <w:tcW w:w="0" w:type="auto"/>
            <w:noWrap/>
            <w:hideMark/>
          </w:tcPr>
          <w:p w:rsidR="003F169D" w:rsidRPr="00721769" w:rsidRDefault="003F169D"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lastRenderedPageBreak/>
              <w:t>P</w:t>
            </w:r>
            <w:r w:rsidRPr="00721769">
              <w:rPr>
                <w:rFonts w:ascii="Calibri" w:eastAsia="Times New Roman" w:hAnsi="Calibri" w:cs="Times New Roman"/>
                <w:color w:val="000000"/>
                <w:lang w:eastAsia="nl-BE"/>
              </w:rPr>
              <w:t>articipant</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0,712</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0,211</w:t>
            </w:r>
          </w:p>
        </w:tc>
      </w:tr>
      <w:tr w:rsidR="003F169D" w:rsidRPr="00721769" w:rsidTr="00F26860">
        <w:trPr>
          <w:trHeight w:val="300"/>
          <w:jc w:val="center"/>
        </w:trPr>
        <w:tc>
          <w:tcPr>
            <w:tcW w:w="0" w:type="auto"/>
            <w:noWrap/>
            <w:hideMark/>
          </w:tcPr>
          <w:p w:rsidR="003F169D" w:rsidRPr="00721769" w:rsidRDefault="003F169D" w:rsidP="00F26860">
            <w:pPr>
              <w:rPr>
                <w:rFonts w:ascii="Calibri" w:eastAsia="Times New Roman" w:hAnsi="Calibri" w:cs="Times New Roman"/>
                <w:color w:val="000000"/>
                <w:lang w:eastAsia="nl-BE"/>
              </w:rPr>
            </w:pPr>
            <w:r>
              <w:rPr>
                <w:rFonts w:ascii="Calibri" w:eastAsia="Times New Roman" w:hAnsi="Calibri" w:cs="Times New Roman"/>
                <w:color w:val="000000"/>
                <w:lang w:eastAsia="nl-BE"/>
              </w:rPr>
              <w:t>M</w:t>
            </w:r>
            <w:r w:rsidRPr="00721769">
              <w:rPr>
                <w:rFonts w:ascii="Calibri" w:eastAsia="Times New Roman" w:hAnsi="Calibri" w:cs="Times New Roman"/>
                <w:color w:val="000000"/>
                <w:lang w:eastAsia="nl-BE"/>
              </w:rPr>
              <w:t>an in the street</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0,701</w:t>
            </w:r>
          </w:p>
        </w:tc>
        <w:tc>
          <w:tcPr>
            <w:tcW w:w="0" w:type="auto"/>
            <w:noWrap/>
            <w:vAlign w:val="center"/>
            <w:hideMark/>
          </w:tcPr>
          <w:p w:rsidR="003F169D" w:rsidRPr="00721769" w:rsidRDefault="003F169D" w:rsidP="00F26860">
            <w:pPr>
              <w:jc w:val="center"/>
              <w:rPr>
                <w:rFonts w:ascii="Calibri" w:eastAsia="Times New Roman" w:hAnsi="Calibri" w:cs="Times New Roman"/>
                <w:color w:val="000000"/>
                <w:lang w:eastAsia="nl-BE"/>
              </w:rPr>
            </w:pPr>
            <w:r w:rsidRPr="00721769">
              <w:rPr>
                <w:rFonts w:ascii="Calibri" w:eastAsia="Times New Roman" w:hAnsi="Calibri" w:cs="Times New Roman"/>
                <w:color w:val="000000"/>
                <w:lang w:eastAsia="nl-BE"/>
              </w:rPr>
              <w:t>0,601</w:t>
            </w:r>
          </w:p>
        </w:tc>
      </w:tr>
    </w:tbl>
    <w:p w:rsidR="003F169D" w:rsidRDefault="003F169D" w:rsidP="003F169D">
      <w:pPr>
        <w:spacing w:line="360" w:lineRule="auto"/>
        <w:rPr>
          <w:lang w:val="en-US"/>
        </w:rPr>
      </w:pPr>
    </w:p>
    <w:p w:rsidR="003F169D" w:rsidRPr="00E83340" w:rsidRDefault="003F169D" w:rsidP="003F169D">
      <w:pPr>
        <w:jc w:val="both"/>
        <w:rPr>
          <w:lang w:val="en-US"/>
        </w:rPr>
      </w:pPr>
      <w:r>
        <w:rPr>
          <w:lang w:val="en-US"/>
        </w:rPr>
        <w:t>Only if one looks at the cross coder comparison, a somewhat bleaker picture arises, for some of the categories at least. Only for three categories the alpha value is on or about .7. That these latter results prove somewhat less accurate compared to results in column 1 is logical because in this stage of the coding process errors accumulate: because a coder misses a source with a particular function, this function is absent in the database, leading to an error, irrespective of the recoding. And of course, also the multidimensionality of news sources guarantees mistakes. For example, an automobile factory worker who is wearing a union jacket gets interviewed during a strike. All of the next actor functions apply to this very same news source: he is a ‘worker/employee’, he is a ‘participant in a protest event’, and he is a union member, so also a ‘civil society spokesperson’. All of these categories are correct classification of the actor, only are some categories more correct than others depending on the research question one has in mind. The scholar interested in social movements in the news would hope that the striking automobile factory worker would be classified as a “participant in a protest event”, or, because of his union jacket, as a “civil society spokesperson”. The scholar interested in occupations in the news, on the other hand, would prefer the employee-classification. It also should be noted that in the sample of seven newscasts not all these categories were as prominently present, resulting in a lot of zero’s and only a few one’s. In such situations Kr</w:t>
      </w:r>
      <w:r w:rsidR="000744F2">
        <w:rPr>
          <w:lang w:val="en-US"/>
        </w:rPr>
        <w:t>ippendorf</w:t>
      </w:r>
      <w:r w:rsidR="001B2291">
        <w:rPr>
          <w:lang w:val="en-US"/>
        </w:rPr>
        <w:t>f</w:t>
      </w:r>
      <w:r w:rsidR="000744F2">
        <w:rPr>
          <w:lang w:val="en-US"/>
        </w:rPr>
        <w:t xml:space="preserve"> Alpha</w:t>
      </w:r>
      <w:r>
        <w:rPr>
          <w:lang w:val="en-US"/>
        </w:rPr>
        <w:t xml:space="preserve"> </w:t>
      </w:r>
      <w:r w:rsidR="00432786">
        <w:rPr>
          <w:lang w:val="en-US"/>
        </w:rPr>
        <w:t>can drop quickly, even with a minimal amount of errors</w:t>
      </w:r>
      <w:r>
        <w:rPr>
          <w:lang w:val="en-US"/>
        </w:rPr>
        <w:t xml:space="preserve">. In the concluding section we present ideas to remedy some of the potential problems scholars could encounter (such as this one) when working with the actors in the </w:t>
      </w:r>
      <w:r w:rsidRPr="000744F2">
        <w:rPr>
          <w:lang w:val="en-US"/>
        </w:rPr>
        <w:t>News</w:t>
      </w:r>
      <w:r w:rsidR="000744F2" w:rsidRPr="000744F2">
        <w:rPr>
          <w:lang w:val="en-US"/>
        </w:rPr>
        <w:t xml:space="preserve"> </w:t>
      </w:r>
      <w:r w:rsidRPr="000744F2">
        <w:rPr>
          <w:lang w:val="en-US"/>
        </w:rPr>
        <w:t>Archive</w:t>
      </w:r>
      <w:r>
        <w:rPr>
          <w:lang w:val="en-US"/>
        </w:rPr>
        <w:t xml:space="preserve"> database.</w:t>
      </w:r>
    </w:p>
    <w:p w:rsidR="00B1318E" w:rsidRDefault="00B1318E" w:rsidP="00B1318E">
      <w:pPr>
        <w:jc w:val="both"/>
        <w:rPr>
          <w:lang w:val="en-US"/>
        </w:rPr>
      </w:pPr>
    </w:p>
    <w:p w:rsidR="005820F4" w:rsidRPr="00F762CE" w:rsidRDefault="005820F4" w:rsidP="00B1318E">
      <w:pPr>
        <w:jc w:val="both"/>
        <w:rPr>
          <w:lang w:val="en-US"/>
        </w:rPr>
      </w:pPr>
    </w:p>
    <w:p w:rsidR="00B1318E" w:rsidRPr="00B1318E" w:rsidRDefault="00B1318E" w:rsidP="00B1318E">
      <w:pPr>
        <w:pStyle w:val="ListParagraph"/>
        <w:pBdr>
          <w:top w:val="single" w:sz="4" w:space="1" w:color="ACADB0"/>
          <w:left w:val="single" w:sz="4" w:space="4" w:color="ACADB0"/>
          <w:bottom w:val="single" w:sz="4" w:space="1" w:color="ACADB0"/>
          <w:right w:val="single" w:sz="4" w:space="4" w:color="ACADB0"/>
        </w:pBdr>
        <w:ind w:left="0"/>
        <w:rPr>
          <w:rStyle w:val="Strong"/>
          <w:lang w:val="en-US"/>
        </w:rPr>
      </w:pPr>
      <w:r>
        <w:rPr>
          <w:rStyle w:val="Strong"/>
          <w:lang w:val="en-US"/>
        </w:rPr>
        <w:t>Conclusion</w:t>
      </w:r>
    </w:p>
    <w:p w:rsidR="00A55C39" w:rsidRDefault="00B1318E" w:rsidP="00B91ECA">
      <w:pPr>
        <w:jc w:val="both"/>
        <w:rPr>
          <w:lang w:val="en-US"/>
        </w:rPr>
      </w:pPr>
      <w:r>
        <w:rPr>
          <w:lang w:val="en-US"/>
        </w:rPr>
        <w:t>Coder reliability values are a matter of li</w:t>
      </w:r>
      <w:r w:rsidR="000744F2">
        <w:rPr>
          <w:lang w:val="en-US"/>
        </w:rPr>
        <w:t>fe and death for content analysi</w:t>
      </w:r>
      <w:r>
        <w:rPr>
          <w:lang w:val="en-US"/>
        </w:rPr>
        <w:t>s datasets</w:t>
      </w:r>
      <w:r w:rsidR="001D1B90">
        <w:rPr>
          <w:lang w:val="en-US"/>
        </w:rPr>
        <w:t xml:space="preserve"> (Riffe, L</w:t>
      </w:r>
      <w:r w:rsidR="000744F2">
        <w:rPr>
          <w:lang w:val="en-US"/>
        </w:rPr>
        <w:t>acy &amp; Fico, 2005)</w:t>
      </w:r>
      <w:r w:rsidR="005820F4">
        <w:rPr>
          <w:rStyle w:val="FootnoteReference"/>
          <w:lang w:val="en-US"/>
        </w:rPr>
        <w:footnoteReference w:id="7"/>
      </w:r>
      <w:r>
        <w:rPr>
          <w:lang w:val="en-US"/>
        </w:rPr>
        <w:t>.</w:t>
      </w:r>
      <w:r w:rsidR="000744F2">
        <w:rPr>
          <w:lang w:val="en-US"/>
        </w:rPr>
        <w:t xml:space="preserve"> This report </w:t>
      </w:r>
      <w:r w:rsidR="00A55C39">
        <w:rPr>
          <w:lang w:val="en-US"/>
        </w:rPr>
        <w:t xml:space="preserve">introduced the News Archive and </w:t>
      </w:r>
      <w:r w:rsidR="000744F2">
        <w:rPr>
          <w:lang w:val="en-US"/>
        </w:rPr>
        <w:t>presented results</w:t>
      </w:r>
      <w:r w:rsidR="00B91ECA">
        <w:rPr>
          <w:lang w:val="en-US"/>
        </w:rPr>
        <w:t xml:space="preserve"> of inter </w:t>
      </w:r>
      <w:r w:rsidR="00A55C39">
        <w:rPr>
          <w:lang w:val="en-US"/>
        </w:rPr>
        <w:t>coder reliability test</w:t>
      </w:r>
      <w:r w:rsidR="000744F2">
        <w:rPr>
          <w:lang w:val="en-US"/>
        </w:rPr>
        <w:t>.</w:t>
      </w:r>
      <w:r w:rsidR="00A55C39">
        <w:rPr>
          <w:lang w:val="en-US"/>
        </w:rPr>
        <w:t xml:space="preserve"> What is crucial about the News Archive data collection is that it is census data. All newscasts of every day of the most important commercial and public television station of </w:t>
      </w:r>
      <w:r w:rsidR="00B91ECA">
        <w:rPr>
          <w:lang w:val="en-US"/>
        </w:rPr>
        <w:t>Flanders (</w:t>
      </w:r>
      <w:r w:rsidR="00A55C39">
        <w:rPr>
          <w:lang w:val="en-US"/>
        </w:rPr>
        <w:t>Belgium</w:t>
      </w:r>
      <w:r w:rsidR="00B91ECA">
        <w:rPr>
          <w:lang w:val="en-US"/>
        </w:rPr>
        <w:t>)</w:t>
      </w:r>
      <w:r w:rsidR="00A55C39">
        <w:rPr>
          <w:lang w:val="en-US"/>
        </w:rPr>
        <w:t xml:space="preserve"> are coded. As no specific research questions guide the News Archive data collection, its main purpose is indexing the news by means of a generic code scheme that accounts for issues, actors and countries. Together these three concepts allow scholars to </w:t>
      </w:r>
      <w:r w:rsidR="00CB12EC">
        <w:rPr>
          <w:lang w:val="en-US"/>
        </w:rPr>
        <w:t xml:space="preserve">perform directed </w:t>
      </w:r>
      <w:r w:rsidR="00A55C39">
        <w:rPr>
          <w:lang w:val="en-US"/>
        </w:rPr>
        <w:t>search</w:t>
      </w:r>
      <w:r w:rsidR="00CB12EC">
        <w:rPr>
          <w:lang w:val="en-US"/>
        </w:rPr>
        <w:t>es in</w:t>
      </w:r>
      <w:r w:rsidR="00A55C39">
        <w:rPr>
          <w:lang w:val="en-US"/>
        </w:rPr>
        <w:t xml:space="preserve"> the database for news content they are interested in</w:t>
      </w:r>
      <w:r w:rsidR="00CB12EC">
        <w:rPr>
          <w:lang w:val="en-US"/>
        </w:rPr>
        <w:t xml:space="preserve"> and which they might want to analyze with a specific research question in mind</w:t>
      </w:r>
      <w:r w:rsidR="00A55C39">
        <w:rPr>
          <w:lang w:val="en-US"/>
        </w:rPr>
        <w:t>.</w:t>
      </w:r>
    </w:p>
    <w:p w:rsidR="00CB12EC" w:rsidRDefault="00A55C39" w:rsidP="00B91ECA">
      <w:pPr>
        <w:jc w:val="both"/>
        <w:rPr>
          <w:lang w:val="en-US"/>
        </w:rPr>
      </w:pPr>
      <w:r>
        <w:rPr>
          <w:lang w:val="en-US"/>
        </w:rPr>
        <w:t xml:space="preserve">This reports tested how well the News Archive indexes the news. What did the tests learn us, and what kind of lessons can we draw of them? </w:t>
      </w:r>
    </w:p>
    <w:p w:rsidR="00070B09" w:rsidRDefault="00A55C39" w:rsidP="00B91ECA">
      <w:pPr>
        <w:pStyle w:val="ListParagraph"/>
        <w:numPr>
          <w:ilvl w:val="0"/>
          <w:numId w:val="4"/>
        </w:numPr>
        <w:jc w:val="both"/>
        <w:rPr>
          <w:lang w:val="en-US"/>
        </w:rPr>
      </w:pPr>
      <w:r w:rsidRPr="00CB12EC">
        <w:rPr>
          <w:lang w:val="en-US"/>
        </w:rPr>
        <w:t>In general, inter</w:t>
      </w:r>
      <w:r w:rsidR="00B91ECA">
        <w:rPr>
          <w:lang w:val="en-US"/>
        </w:rPr>
        <w:t xml:space="preserve"> </w:t>
      </w:r>
      <w:r w:rsidRPr="00CB12EC">
        <w:rPr>
          <w:lang w:val="en-US"/>
        </w:rPr>
        <w:t xml:space="preserve">coder </w:t>
      </w:r>
      <w:r w:rsidR="00986835">
        <w:rPr>
          <w:lang w:val="en-US"/>
        </w:rPr>
        <w:t xml:space="preserve">reliability </w:t>
      </w:r>
      <w:r w:rsidRPr="00CB12EC">
        <w:rPr>
          <w:lang w:val="en-US"/>
        </w:rPr>
        <w:t xml:space="preserve">tests show that </w:t>
      </w:r>
      <w:r w:rsidR="00986835">
        <w:rPr>
          <w:lang w:val="en-US"/>
        </w:rPr>
        <w:t>most of the variables are coded in a reliabl</w:t>
      </w:r>
      <w:r w:rsidR="001B2291">
        <w:rPr>
          <w:lang w:val="en-US"/>
        </w:rPr>
        <w:t xml:space="preserve">e way. </w:t>
      </w:r>
      <w:r w:rsidR="00CB12EC">
        <w:rPr>
          <w:lang w:val="en-US"/>
        </w:rPr>
        <w:t>Both for the number</w:t>
      </w:r>
      <w:r w:rsidRPr="00CB12EC">
        <w:rPr>
          <w:lang w:val="en-US"/>
        </w:rPr>
        <w:t xml:space="preserve"> of actors</w:t>
      </w:r>
      <w:r w:rsidR="00CB12EC">
        <w:rPr>
          <w:lang w:val="en-US"/>
        </w:rPr>
        <w:t xml:space="preserve"> (α = </w:t>
      </w:r>
      <w:r w:rsidR="001D1B90">
        <w:rPr>
          <w:lang w:val="en-US"/>
        </w:rPr>
        <w:t>,821)</w:t>
      </w:r>
      <w:r w:rsidRPr="00CB12EC">
        <w:rPr>
          <w:lang w:val="en-US"/>
        </w:rPr>
        <w:t xml:space="preserve"> </w:t>
      </w:r>
      <w:r w:rsidR="00CB12EC">
        <w:rPr>
          <w:lang w:val="en-US"/>
        </w:rPr>
        <w:t>as for the number of countries (α =</w:t>
      </w:r>
      <w:r w:rsidR="001D1B90">
        <w:rPr>
          <w:lang w:val="en-US"/>
        </w:rPr>
        <w:t xml:space="preserve"> ,765</w:t>
      </w:r>
      <w:r w:rsidR="00CB12EC">
        <w:rPr>
          <w:lang w:val="en-US"/>
        </w:rPr>
        <w:t xml:space="preserve">) </w:t>
      </w:r>
      <w:r w:rsidR="00CB12EC">
        <w:rPr>
          <w:lang w:val="en-US"/>
        </w:rPr>
        <w:lastRenderedPageBreak/>
        <w:t>results are good.</w:t>
      </w:r>
      <w:r w:rsidR="001D1B90">
        <w:rPr>
          <w:lang w:val="en-US"/>
        </w:rPr>
        <w:t xml:space="preserve"> Coders understand the concepts explained to and practiced with t</w:t>
      </w:r>
      <w:r w:rsidR="00C44655">
        <w:rPr>
          <w:lang w:val="en-US"/>
        </w:rPr>
        <w:t>hem in the introducing sessions, and are able to extract these concepts out of raw news items.</w:t>
      </w:r>
    </w:p>
    <w:p w:rsidR="00CB12EC" w:rsidRDefault="00CB12EC" w:rsidP="00B91ECA">
      <w:pPr>
        <w:pStyle w:val="ListParagraph"/>
        <w:numPr>
          <w:ilvl w:val="0"/>
          <w:numId w:val="4"/>
        </w:numPr>
        <w:jc w:val="both"/>
        <w:rPr>
          <w:lang w:val="en-US"/>
        </w:rPr>
      </w:pPr>
      <w:r>
        <w:rPr>
          <w:lang w:val="en-US"/>
        </w:rPr>
        <w:t xml:space="preserve">Based on the countries involved in the news, a very reliable ‘domestic–mixed-foreign news’ variable can be computed (α = </w:t>
      </w:r>
      <w:r w:rsidR="001D1B90">
        <w:rPr>
          <w:lang w:val="en-US"/>
        </w:rPr>
        <w:t>,815</w:t>
      </w:r>
      <w:r>
        <w:rPr>
          <w:lang w:val="en-US"/>
        </w:rPr>
        <w:t>)</w:t>
      </w:r>
      <w:r w:rsidR="00DB01CF">
        <w:rPr>
          <w:lang w:val="en-US"/>
        </w:rPr>
        <w:t>. Whereas domestic and foreign news items are highly reliably coded, the mixed category scored somewhat lower. Special attention will be paid in future training sessions on this mixed news category, in order to produce better results.</w:t>
      </w:r>
    </w:p>
    <w:p w:rsidR="001D1B90" w:rsidRDefault="00CB12EC" w:rsidP="00B91ECA">
      <w:pPr>
        <w:pStyle w:val="ListParagraph"/>
        <w:numPr>
          <w:ilvl w:val="0"/>
          <w:numId w:val="4"/>
        </w:numPr>
        <w:jc w:val="both"/>
        <w:rPr>
          <w:lang w:val="en-US"/>
        </w:rPr>
      </w:pPr>
      <w:r>
        <w:rPr>
          <w:lang w:val="en-US"/>
        </w:rPr>
        <w:t>For issues, only major issue categories seem to be reliable</w:t>
      </w:r>
      <w:r w:rsidR="00F26860">
        <w:rPr>
          <w:lang w:val="en-US"/>
        </w:rPr>
        <w:t xml:space="preserve"> (average α = ,779)</w:t>
      </w:r>
      <w:r>
        <w:rPr>
          <w:lang w:val="en-US"/>
        </w:rPr>
        <w:t xml:space="preserve">. </w:t>
      </w:r>
      <w:r w:rsidR="00D86C29">
        <w:rPr>
          <w:lang w:val="en-US"/>
        </w:rPr>
        <w:t>One issue category deserves extra attention in the training sessions of coders: the issue category “Social Affairs”. As a matter of fact: the different aspects of the issue are now better integrated in the training, with more “social affairs” news items in the training exercises of coders to be.</w:t>
      </w:r>
    </w:p>
    <w:p w:rsidR="001D1B90" w:rsidRDefault="00CB12EC" w:rsidP="00B91ECA">
      <w:pPr>
        <w:pStyle w:val="ListParagraph"/>
        <w:numPr>
          <w:ilvl w:val="0"/>
          <w:numId w:val="4"/>
        </w:numPr>
        <w:jc w:val="both"/>
        <w:rPr>
          <w:lang w:val="en-US"/>
        </w:rPr>
      </w:pPr>
      <w:r>
        <w:rPr>
          <w:lang w:val="en-US"/>
        </w:rPr>
        <w:t>On a lower level, the minor issue categories appear to be too fine grained to be reproduce</w:t>
      </w:r>
      <w:r w:rsidR="00986835">
        <w:rPr>
          <w:lang w:val="en-US"/>
        </w:rPr>
        <w:t>d perfectly given the limited possibility to give coders endless trainings.</w:t>
      </w:r>
      <w:r w:rsidR="001B2291">
        <w:rPr>
          <w:lang w:val="en-US"/>
        </w:rPr>
        <w:t xml:space="preserve"> </w:t>
      </w:r>
      <w:r w:rsidR="00F26860">
        <w:rPr>
          <w:lang w:val="en-US"/>
        </w:rPr>
        <w:t xml:space="preserve">Some of the </w:t>
      </w:r>
      <w:r w:rsidR="00986835">
        <w:rPr>
          <w:lang w:val="en-US"/>
        </w:rPr>
        <w:t xml:space="preserve">specific issues </w:t>
      </w:r>
      <w:r w:rsidR="004D130A">
        <w:rPr>
          <w:lang w:val="en-US"/>
        </w:rPr>
        <w:t>prove to be reliable as dichotomous variables</w:t>
      </w:r>
      <w:r w:rsidR="00F26860">
        <w:rPr>
          <w:lang w:val="en-US"/>
        </w:rPr>
        <w:t xml:space="preserve"> whereas others do not. Some issues are more keen to mistakes because of multidimensionality than others. And some issues were so rare in our sample that α-values almost by definition were low</w:t>
      </w:r>
      <w:r w:rsidR="004D130A">
        <w:rPr>
          <w:lang w:val="en-US"/>
        </w:rPr>
        <w:t>, as soon as a single miss was noted</w:t>
      </w:r>
      <w:r w:rsidR="00F26860">
        <w:rPr>
          <w:lang w:val="en-US"/>
        </w:rPr>
        <w:t>.</w:t>
      </w:r>
      <w:r>
        <w:rPr>
          <w:lang w:val="en-US"/>
        </w:rPr>
        <w:t xml:space="preserve"> </w:t>
      </w:r>
      <w:r w:rsidRPr="00F26860">
        <w:rPr>
          <w:lang w:val="en-US"/>
        </w:rPr>
        <w:t xml:space="preserve">We suggest users of the News Archive to be careful when dealing with </w:t>
      </w:r>
      <w:r w:rsidR="002D5B63" w:rsidRPr="00F26860">
        <w:rPr>
          <w:lang w:val="en-US"/>
        </w:rPr>
        <w:t>issues on a minor topic level</w:t>
      </w:r>
      <w:r w:rsidRPr="00F26860">
        <w:rPr>
          <w:lang w:val="en-US"/>
        </w:rPr>
        <w:t>.</w:t>
      </w:r>
      <w:r w:rsidR="002D5B63" w:rsidRPr="00F26860">
        <w:rPr>
          <w:lang w:val="en-US"/>
        </w:rPr>
        <w:t xml:space="preserve"> More specifically, we advise users of the archive to </w:t>
      </w:r>
      <w:r w:rsidR="001B2291">
        <w:rPr>
          <w:lang w:val="en-US"/>
        </w:rPr>
        <w:t>go by</w:t>
      </w:r>
      <w:r w:rsidR="002D5B63" w:rsidRPr="00F26860">
        <w:rPr>
          <w:lang w:val="en-US"/>
        </w:rPr>
        <w:t xml:space="preserve"> the following procedure when interested in very specific issues. In the </w:t>
      </w:r>
      <w:r w:rsidRPr="00F26860">
        <w:rPr>
          <w:lang w:val="en-US"/>
        </w:rPr>
        <w:t>open</w:t>
      </w:r>
      <w:r w:rsidR="002D5B63" w:rsidRPr="00F26860">
        <w:rPr>
          <w:lang w:val="en-US"/>
        </w:rPr>
        <w:t xml:space="preserve"> </w:t>
      </w:r>
      <w:r w:rsidR="001D1B90">
        <w:rPr>
          <w:lang w:val="en-US"/>
        </w:rPr>
        <w:t xml:space="preserve">thematic </w:t>
      </w:r>
      <w:r w:rsidR="002D5B63" w:rsidRPr="00F26860">
        <w:rPr>
          <w:lang w:val="en-US"/>
        </w:rPr>
        <w:t>text fields (summary + keywords) search with the SPSS needle-haystack function for any combination of words that fits the minor issue in which you are interested.</w:t>
      </w:r>
      <w:r w:rsidR="00F26860" w:rsidRPr="00F26860">
        <w:rPr>
          <w:lang w:val="en-US"/>
        </w:rPr>
        <w:t xml:space="preserve"> The SPSS needle-haystack function will create a dummy variable that is </w:t>
      </w:r>
      <w:r w:rsidR="00F26860">
        <w:rPr>
          <w:lang w:val="en-US"/>
        </w:rPr>
        <w:t>‘</w:t>
      </w:r>
      <w:r w:rsidR="00F26860" w:rsidRPr="00F26860">
        <w:rPr>
          <w:lang w:val="en-US"/>
        </w:rPr>
        <w:t>one</w:t>
      </w:r>
      <w:r w:rsidR="00F26860">
        <w:rPr>
          <w:lang w:val="en-US"/>
        </w:rPr>
        <w:t>’</w:t>
      </w:r>
      <w:r w:rsidR="00F26860" w:rsidRPr="00F26860">
        <w:rPr>
          <w:lang w:val="en-US"/>
        </w:rPr>
        <w:t xml:space="preserve"> if the news item fits the search term combination. Next, compute overlap between both</w:t>
      </w:r>
      <w:r w:rsidR="00F26860">
        <w:rPr>
          <w:lang w:val="en-US"/>
        </w:rPr>
        <w:t xml:space="preserve"> the needle haystack and the original archive issue code. Finally, </w:t>
      </w:r>
      <w:r w:rsidR="00F26860" w:rsidRPr="00F26860">
        <w:rPr>
          <w:lang w:val="en-US"/>
        </w:rPr>
        <w:t xml:space="preserve">double code </w:t>
      </w:r>
      <w:r w:rsidR="00F26860">
        <w:rPr>
          <w:lang w:val="en-US"/>
        </w:rPr>
        <w:t xml:space="preserve">a </w:t>
      </w:r>
      <w:r w:rsidR="00F26860" w:rsidRPr="00F26860">
        <w:rPr>
          <w:lang w:val="en-US"/>
        </w:rPr>
        <w:t xml:space="preserve">sample of both the needle haystack dummy and the original News Archive topic code </w:t>
      </w:r>
      <w:r w:rsidR="00C44655">
        <w:rPr>
          <w:lang w:val="en-US"/>
        </w:rPr>
        <w:t xml:space="preserve">(along with several other non-related news items) </w:t>
      </w:r>
      <w:r w:rsidR="00F26860" w:rsidRPr="00F26860">
        <w:rPr>
          <w:lang w:val="en-US"/>
        </w:rPr>
        <w:t xml:space="preserve">according to </w:t>
      </w:r>
      <w:r w:rsidR="00C44655">
        <w:rPr>
          <w:lang w:val="en-US"/>
        </w:rPr>
        <w:t xml:space="preserve">see </w:t>
      </w:r>
      <w:r w:rsidR="00F26860" w:rsidRPr="00F26860">
        <w:rPr>
          <w:lang w:val="en-US"/>
        </w:rPr>
        <w:t xml:space="preserve">whether they fit the conception of the minor issue you are interested in. If one (or both) </w:t>
      </w:r>
      <w:r w:rsidR="001D1B90">
        <w:rPr>
          <w:lang w:val="en-US"/>
        </w:rPr>
        <w:t xml:space="preserve">of the samples </w:t>
      </w:r>
      <w:r w:rsidR="00F26860" w:rsidRPr="00F26860">
        <w:rPr>
          <w:lang w:val="en-US"/>
        </w:rPr>
        <w:t xml:space="preserve">produce(s) reliable results, </w:t>
      </w:r>
      <w:r w:rsidR="001D1B90">
        <w:rPr>
          <w:lang w:val="en-US"/>
        </w:rPr>
        <w:t>use the data without worries.</w:t>
      </w:r>
    </w:p>
    <w:p w:rsidR="00C44655" w:rsidRDefault="00C44655" w:rsidP="00B91ECA">
      <w:pPr>
        <w:pStyle w:val="ListParagraph"/>
        <w:numPr>
          <w:ilvl w:val="0"/>
          <w:numId w:val="4"/>
        </w:numPr>
        <w:jc w:val="both"/>
        <w:rPr>
          <w:lang w:val="en-US"/>
        </w:rPr>
      </w:pPr>
      <w:r>
        <w:rPr>
          <w:lang w:val="en-US"/>
        </w:rPr>
        <w:t>Despite low intercoder results regarding minor topic codes, the News Archive will continue to code along minor topic code lines instead of using major topic codes directly. The reason is simple and straightforward. It is always better to aggregate, than to have no detailed information whatsoever.</w:t>
      </w:r>
    </w:p>
    <w:p w:rsidR="00DB01CF" w:rsidRDefault="001D1B90" w:rsidP="00DB01CF">
      <w:pPr>
        <w:pStyle w:val="ListParagraph"/>
        <w:numPr>
          <w:ilvl w:val="0"/>
          <w:numId w:val="4"/>
        </w:numPr>
        <w:jc w:val="both"/>
        <w:rPr>
          <w:lang w:val="en-US"/>
        </w:rPr>
      </w:pPr>
      <w:r w:rsidRPr="001B168C">
        <w:rPr>
          <w:lang w:val="en-US"/>
        </w:rPr>
        <w:t xml:space="preserve">For actors, the recoding in a closed function typology produced highly reliable results (α = .867). The cross-coder comparison resulted in somewhat bleaker results, however. For some categories (politician, spokesperson civil society organization) results are fairly reliable (α =  </w:t>
      </w:r>
      <w:r w:rsidRPr="001B168C">
        <w:rPr>
          <w:rFonts w:ascii="Calibri" w:eastAsia="Times New Roman" w:hAnsi="Calibri" w:cs="Times New Roman"/>
          <w:color w:val="000000"/>
          <w:lang w:val="en-US" w:eastAsia="nl-BE"/>
        </w:rPr>
        <w:t xml:space="preserve">0,823 and </w:t>
      </w:r>
      <w:r w:rsidRPr="001B168C">
        <w:rPr>
          <w:lang w:val="en-US"/>
        </w:rPr>
        <w:t xml:space="preserve">α = </w:t>
      </w:r>
      <w:r w:rsidRPr="001B168C">
        <w:rPr>
          <w:rFonts w:ascii="Calibri" w:eastAsia="Times New Roman" w:hAnsi="Calibri" w:cs="Times New Roman"/>
          <w:color w:val="000000"/>
          <w:lang w:val="en-US" w:eastAsia="nl-BE"/>
        </w:rPr>
        <w:t>0,761</w:t>
      </w:r>
      <w:r w:rsidRPr="001B168C">
        <w:rPr>
          <w:lang w:val="en-US"/>
        </w:rPr>
        <w:t xml:space="preserve"> respectively) whereas for others they appear not to be so. Again, the multidimensionality of actors in the news (see example on pg</w:t>
      </w:r>
      <w:r w:rsidR="00B91ECA">
        <w:rPr>
          <w:lang w:val="en-US"/>
        </w:rPr>
        <w:t>.</w:t>
      </w:r>
      <w:r w:rsidRPr="001B168C">
        <w:rPr>
          <w:lang w:val="en-US"/>
        </w:rPr>
        <w:t xml:space="preserve"> </w:t>
      </w:r>
      <w:r w:rsidR="001B168C" w:rsidRPr="001B168C">
        <w:rPr>
          <w:lang w:val="en-US"/>
        </w:rPr>
        <w:t xml:space="preserve">7) rather than outright mistakes are accountable for these lower alpha’s. Returning to the original open text field and sifting through similar categories (eyewitness, man in street) </w:t>
      </w:r>
      <w:r w:rsidR="001B168C">
        <w:rPr>
          <w:lang w:val="en-US"/>
        </w:rPr>
        <w:t>are ways to construct better conceptions of actor categories that resulted in low alpha’s in this test.</w:t>
      </w:r>
    </w:p>
    <w:p w:rsidR="00DB01CF" w:rsidRDefault="00DB01CF" w:rsidP="00DB01CF">
      <w:pPr>
        <w:pStyle w:val="ListParagraph"/>
        <w:numPr>
          <w:ilvl w:val="0"/>
          <w:numId w:val="4"/>
        </w:numPr>
        <w:jc w:val="both"/>
        <w:rPr>
          <w:lang w:val="en-US"/>
        </w:rPr>
      </w:pPr>
      <w:r>
        <w:rPr>
          <w:lang w:val="en-US"/>
        </w:rPr>
        <w:t xml:space="preserve">This was the first inter coder reliability report of the News Archive. Given the nature of the archive (indexing the news, composing a census database, feeding public debate, offering the scientific community with an easy manageable database to locate video material for secondary coding) transparency in data gathering and data quality is key. The explicit goal of the News Archive is to perform reliability tests on a systematic and structural basis in the future. </w:t>
      </w:r>
    </w:p>
    <w:p w:rsidR="00DB01CF" w:rsidRPr="00DB01CF" w:rsidRDefault="00DB01CF" w:rsidP="00DB01CF">
      <w:pPr>
        <w:ind w:left="360"/>
        <w:jc w:val="both"/>
        <w:rPr>
          <w:lang w:val="en-US"/>
        </w:rPr>
      </w:pPr>
      <w:r w:rsidRPr="00DB01CF">
        <w:rPr>
          <w:lang w:val="en-US"/>
        </w:rPr>
        <w:lastRenderedPageBreak/>
        <w:t xml:space="preserve"> </w:t>
      </w:r>
    </w:p>
    <w:p w:rsidR="00774119" w:rsidRPr="00774119" w:rsidRDefault="00774119" w:rsidP="00774119">
      <w:pPr>
        <w:pBdr>
          <w:top w:val="single" w:sz="4" w:space="1" w:color="ACADB0"/>
          <w:left w:val="single" w:sz="4" w:space="4" w:color="ACADB0"/>
          <w:bottom w:val="single" w:sz="4" w:space="1" w:color="ACADB0"/>
          <w:right w:val="single" w:sz="4" w:space="4" w:color="ACADB0"/>
        </w:pBdr>
        <w:rPr>
          <w:rStyle w:val="Strong"/>
          <w:lang w:val="en-US"/>
        </w:rPr>
      </w:pPr>
      <w:r>
        <w:rPr>
          <w:rStyle w:val="Strong"/>
          <w:lang w:val="en-US"/>
        </w:rPr>
        <w:t>News Archive Bibliography</w:t>
      </w:r>
    </w:p>
    <w:p w:rsidR="00C44655" w:rsidRDefault="00C44655" w:rsidP="00C44655">
      <w:pPr>
        <w:pStyle w:val="FootnoteText"/>
        <w:rPr>
          <w:sz w:val="22"/>
          <w:szCs w:val="22"/>
        </w:rPr>
      </w:pPr>
    </w:p>
    <w:p w:rsidR="00774119" w:rsidRPr="00D86C29" w:rsidRDefault="00774119" w:rsidP="00C44655">
      <w:pPr>
        <w:pStyle w:val="FootnoteText"/>
        <w:rPr>
          <w:sz w:val="22"/>
          <w:szCs w:val="22"/>
        </w:rPr>
      </w:pPr>
      <w:r w:rsidRPr="00D86C29">
        <w:rPr>
          <w:sz w:val="22"/>
          <w:szCs w:val="22"/>
        </w:rPr>
        <w:t xml:space="preserve">De Smedt, J., Hooghe, M., and Walgrave, S. (2010). Franstalige politici in het Vlaamse televisienieuws: </w:t>
      </w:r>
      <w:r w:rsidR="00D2719A" w:rsidRPr="00D86C29">
        <w:rPr>
          <w:sz w:val="22"/>
          <w:szCs w:val="22"/>
        </w:rPr>
        <w:t xml:space="preserve"> </w:t>
      </w:r>
      <w:r w:rsidR="00D2719A" w:rsidRPr="00D86C29">
        <w:rPr>
          <w:sz w:val="22"/>
          <w:szCs w:val="22"/>
        </w:rPr>
        <w:br/>
        <w:t xml:space="preserve">            quantité négligeable?. Available at: </w:t>
      </w:r>
      <w:hyperlink r:id="rId12" w:history="1">
        <w:r w:rsidR="00D2719A" w:rsidRPr="00D86C29">
          <w:rPr>
            <w:rStyle w:val="Hyperlink"/>
            <w:sz w:val="22"/>
            <w:szCs w:val="22"/>
          </w:rPr>
          <w:t>http://www.steunpuntmedia.be/</w:t>
        </w:r>
      </w:hyperlink>
      <w:r w:rsidR="00D2719A" w:rsidRPr="00D86C29">
        <w:rPr>
          <w:sz w:val="22"/>
          <w:szCs w:val="22"/>
        </w:rPr>
        <w:t xml:space="preserve"> </w:t>
      </w:r>
    </w:p>
    <w:p w:rsidR="00774119" w:rsidRPr="00D86C29" w:rsidRDefault="00774119" w:rsidP="00C44655">
      <w:pPr>
        <w:pStyle w:val="FootnoteText"/>
        <w:rPr>
          <w:sz w:val="22"/>
          <w:szCs w:val="22"/>
        </w:rPr>
      </w:pPr>
      <w:r w:rsidRPr="00D86C29">
        <w:rPr>
          <w:sz w:val="22"/>
          <w:szCs w:val="22"/>
          <w:lang w:val="en-US"/>
        </w:rPr>
        <w:t xml:space="preserve">De Smedt, J., Hooghe, M., &amp; Walgrave, S. (2010). </w:t>
      </w:r>
      <w:r w:rsidRPr="00D86C29">
        <w:rPr>
          <w:sz w:val="22"/>
          <w:szCs w:val="22"/>
        </w:rPr>
        <w:t xml:space="preserve">Regeringsdeelname en media-aandacht voor </w:t>
      </w:r>
      <w:r w:rsidRPr="00D86C29">
        <w:rPr>
          <w:sz w:val="22"/>
          <w:szCs w:val="22"/>
        </w:rPr>
        <w:br/>
      </w:r>
      <w:r w:rsidR="00D2719A" w:rsidRPr="00D86C29">
        <w:rPr>
          <w:sz w:val="22"/>
          <w:szCs w:val="22"/>
        </w:rPr>
        <w:t xml:space="preserve">            Nederlandstalige partijen en politici. Available at </w:t>
      </w:r>
      <w:hyperlink r:id="rId13" w:history="1">
        <w:r w:rsidR="00D2719A" w:rsidRPr="00D86C29">
          <w:rPr>
            <w:rStyle w:val="Hyperlink"/>
            <w:sz w:val="22"/>
            <w:szCs w:val="22"/>
          </w:rPr>
          <w:t>http://www.steunpuntmedia.be/</w:t>
        </w:r>
      </w:hyperlink>
    </w:p>
    <w:p w:rsidR="00774119" w:rsidRPr="00D86C29" w:rsidRDefault="00774119" w:rsidP="00C44655">
      <w:pPr>
        <w:pStyle w:val="FootnoteText"/>
        <w:rPr>
          <w:sz w:val="22"/>
          <w:szCs w:val="22"/>
          <w:lang w:val="en-US"/>
        </w:rPr>
      </w:pPr>
      <w:r w:rsidRPr="00D86C29">
        <w:rPr>
          <w:sz w:val="22"/>
          <w:szCs w:val="22"/>
        </w:rPr>
        <w:t xml:space="preserve">De Smedt, J., Hooghe, M., &amp; Walgrave, S. (2011). Meest actieve parlementsleden nauwelijks in </w:t>
      </w:r>
      <w:r w:rsidRPr="00D86C29">
        <w:rPr>
          <w:sz w:val="22"/>
          <w:szCs w:val="22"/>
        </w:rPr>
        <w:br/>
      </w:r>
      <w:r w:rsidR="00D2719A" w:rsidRPr="00D86C29">
        <w:rPr>
          <w:sz w:val="22"/>
          <w:szCs w:val="22"/>
        </w:rPr>
        <w:t xml:space="preserve">           nieuws Vlaamse parlementsleden in de Vlaamse televisiejournaals. </w:t>
      </w:r>
      <w:r w:rsidR="00D2719A" w:rsidRPr="00D86C29">
        <w:rPr>
          <w:sz w:val="22"/>
          <w:szCs w:val="22"/>
          <w:lang w:val="en-US"/>
        </w:rPr>
        <w:t xml:space="preserve">Available at </w:t>
      </w:r>
      <w:r w:rsidR="00D2719A" w:rsidRPr="00D86C29">
        <w:rPr>
          <w:sz w:val="22"/>
          <w:szCs w:val="22"/>
          <w:lang w:val="en-US"/>
        </w:rPr>
        <w:br/>
        <w:t xml:space="preserve">           </w:t>
      </w:r>
      <w:hyperlink r:id="rId14" w:history="1">
        <w:r w:rsidR="00D2719A" w:rsidRPr="00D86C29">
          <w:rPr>
            <w:rStyle w:val="Hyperlink"/>
            <w:sz w:val="22"/>
            <w:szCs w:val="22"/>
            <w:lang w:val="en-US"/>
          </w:rPr>
          <w:t>http://www.steunpuntmedia.be/</w:t>
        </w:r>
      </w:hyperlink>
      <w:r w:rsidR="00D2719A" w:rsidRPr="00D86C29">
        <w:rPr>
          <w:sz w:val="22"/>
          <w:szCs w:val="22"/>
          <w:lang w:val="en-US"/>
        </w:rPr>
        <w:t xml:space="preserve"> </w:t>
      </w:r>
    </w:p>
    <w:p w:rsidR="00C44655" w:rsidRPr="00D86C29" w:rsidRDefault="00774119" w:rsidP="00D86C29">
      <w:pPr>
        <w:spacing w:after="0" w:line="240" w:lineRule="auto"/>
        <w:jc w:val="both"/>
      </w:pPr>
      <w:r w:rsidRPr="00D86C29">
        <w:t xml:space="preserve">De Smedt, J., Hooghe, M., &amp; Walgrave, S. (2012). Continuïteit of trendbreuk? Nieuwsjaar 2011: </w:t>
      </w:r>
      <w:r w:rsidR="00D2719A" w:rsidRPr="00D86C29">
        <w:br/>
        <w:t xml:space="preserve">             terugkeer naar buitenlands nieuws Available at </w:t>
      </w:r>
      <w:hyperlink r:id="rId15" w:history="1">
        <w:r w:rsidR="00D2719A" w:rsidRPr="00D86C29">
          <w:rPr>
            <w:rStyle w:val="Hyperlink"/>
          </w:rPr>
          <w:t>http://www.steunpuntmedia.be/</w:t>
        </w:r>
      </w:hyperlink>
      <w:r w:rsidR="00D2719A" w:rsidRPr="00D86C29">
        <w:t xml:space="preserve"> </w:t>
      </w:r>
    </w:p>
    <w:p w:rsidR="00C44655" w:rsidRPr="00C44655" w:rsidRDefault="00C44655" w:rsidP="00C44655">
      <w:pPr>
        <w:spacing w:after="0" w:line="240" w:lineRule="auto"/>
        <w:ind w:left="720" w:hanging="720"/>
        <w:rPr>
          <w:rFonts w:ascii="Calibri" w:eastAsiaTheme="minorHAnsi" w:hAnsi="Calibri"/>
          <w:noProof/>
          <w:lang w:val="en-US" w:eastAsia="en-US"/>
        </w:rPr>
      </w:pPr>
      <w:bookmarkStart w:id="1" w:name="_ENREF_1"/>
      <w:r w:rsidRPr="00C44655">
        <w:rPr>
          <w:rFonts w:ascii="Calibri" w:eastAsiaTheme="minorHAnsi" w:hAnsi="Calibri"/>
          <w:noProof/>
          <w:lang w:eastAsia="en-US"/>
        </w:rPr>
        <w:t xml:space="preserve">De Swert, Knut. 2007. "Soft en Hard Nieuws als Kwaliteitskenmerken bij Televisienieuws. </w:t>
      </w:r>
      <w:r w:rsidRPr="00C44655">
        <w:rPr>
          <w:rFonts w:ascii="Calibri" w:eastAsiaTheme="minorHAnsi" w:hAnsi="Calibri"/>
          <w:noProof/>
          <w:lang w:val="en-US" w:eastAsia="en-US"/>
        </w:rPr>
        <w:t xml:space="preserve">'Soft and Hard News as Quality Measures of Television News'." Pp. 232 in </w:t>
      </w:r>
      <w:r w:rsidRPr="00C44655">
        <w:rPr>
          <w:rFonts w:ascii="Calibri" w:eastAsiaTheme="minorHAnsi" w:hAnsi="Calibri"/>
          <w:i/>
          <w:noProof/>
          <w:lang w:val="en-US" w:eastAsia="en-US"/>
        </w:rPr>
        <w:t>De Kwaliteit van het Nieuws 'The Quality of News'</w:t>
      </w:r>
      <w:r w:rsidRPr="00C44655">
        <w:rPr>
          <w:rFonts w:ascii="Calibri" w:eastAsiaTheme="minorHAnsi" w:hAnsi="Calibri"/>
          <w:noProof/>
          <w:lang w:val="en-US" w:eastAsia="en-US"/>
        </w:rPr>
        <w:t>, edited by M. Hooghe, K. D. Swert, and S. Walgrave. Leuven: Acco.</w:t>
      </w:r>
      <w:bookmarkEnd w:id="1"/>
    </w:p>
    <w:p w:rsidR="00C44655" w:rsidRPr="00C44655" w:rsidRDefault="00C44655" w:rsidP="00C44655">
      <w:pPr>
        <w:spacing w:after="0" w:line="240" w:lineRule="auto"/>
        <w:ind w:left="720" w:hanging="720"/>
        <w:rPr>
          <w:rFonts w:ascii="Calibri" w:eastAsiaTheme="minorHAnsi" w:hAnsi="Calibri"/>
          <w:noProof/>
          <w:lang w:val="en-US" w:eastAsia="en-US"/>
        </w:rPr>
      </w:pPr>
      <w:bookmarkStart w:id="2" w:name="_ENREF_2"/>
      <w:r w:rsidRPr="00C44655">
        <w:rPr>
          <w:rFonts w:ascii="Calibri" w:eastAsiaTheme="minorHAnsi" w:hAnsi="Calibri"/>
          <w:noProof/>
          <w:lang w:val="en-US" w:eastAsia="en-US"/>
        </w:rPr>
        <w:t>—. 2011. "Where is the Balance in the News? The Determinants of Balanced Coverage of Politcal News Sources in Television News." Department of Political Science, University of Antwerp, Antwerp.</w:t>
      </w:r>
      <w:bookmarkEnd w:id="2"/>
    </w:p>
    <w:p w:rsidR="00C44655" w:rsidRPr="00C44655" w:rsidRDefault="00C44655" w:rsidP="00C44655">
      <w:pPr>
        <w:spacing w:after="0" w:line="240" w:lineRule="auto"/>
        <w:ind w:left="720" w:hanging="720"/>
        <w:rPr>
          <w:rFonts w:ascii="Calibri" w:eastAsiaTheme="minorHAnsi" w:hAnsi="Calibri"/>
          <w:noProof/>
          <w:lang w:val="en-US" w:eastAsia="en-US"/>
        </w:rPr>
      </w:pPr>
      <w:bookmarkStart w:id="3" w:name="_ENREF_3"/>
      <w:r w:rsidRPr="00C44655">
        <w:rPr>
          <w:rFonts w:ascii="Calibri" w:eastAsiaTheme="minorHAnsi" w:hAnsi="Calibri"/>
          <w:noProof/>
          <w:lang w:val="en-US" w:eastAsia="en-US"/>
        </w:rPr>
        <w:t xml:space="preserve">De Swert, Knut and Marc Hooghe. 2010. "When Do Women Get a Voice? Explaining the Presence of Female News Sources in Belgian News Broadcasts (2003—5)." </w:t>
      </w:r>
      <w:r w:rsidRPr="00C44655">
        <w:rPr>
          <w:rFonts w:ascii="Calibri" w:eastAsiaTheme="minorHAnsi" w:hAnsi="Calibri"/>
          <w:i/>
          <w:noProof/>
          <w:lang w:val="en-US" w:eastAsia="en-US"/>
        </w:rPr>
        <w:t>European Journal of Communication</w:t>
      </w:r>
      <w:r w:rsidRPr="00C44655">
        <w:rPr>
          <w:rFonts w:ascii="Calibri" w:eastAsiaTheme="minorHAnsi" w:hAnsi="Calibri"/>
          <w:noProof/>
          <w:lang w:val="en-US" w:eastAsia="en-US"/>
        </w:rPr>
        <w:t xml:space="preserve"> 25:69-84.</w:t>
      </w:r>
      <w:bookmarkEnd w:id="3"/>
    </w:p>
    <w:p w:rsidR="00C44655" w:rsidRPr="00C44655" w:rsidRDefault="00C44655" w:rsidP="00C44655">
      <w:pPr>
        <w:spacing w:after="0" w:line="240" w:lineRule="auto"/>
        <w:ind w:left="720" w:hanging="720"/>
        <w:rPr>
          <w:rFonts w:ascii="Calibri" w:eastAsiaTheme="minorHAnsi" w:hAnsi="Calibri"/>
          <w:noProof/>
          <w:lang w:eastAsia="en-US"/>
        </w:rPr>
      </w:pPr>
      <w:bookmarkStart w:id="4" w:name="_ENREF_4"/>
      <w:r w:rsidRPr="00C44655">
        <w:rPr>
          <w:rFonts w:ascii="Calibri" w:eastAsiaTheme="minorHAnsi" w:hAnsi="Calibri"/>
          <w:noProof/>
          <w:lang w:val="en-US" w:eastAsia="en-US"/>
        </w:rPr>
        <w:t xml:space="preserve">De Swert, Knut and Ruud Wouters. 2011. "The coverage of China in Belgian television news: a case study on the impact of foreign correspondents on news content." </w:t>
      </w:r>
      <w:r w:rsidRPr="00C44655">
        <w:rPr>
          <w:rFonts w:ascii="Calibri" w:eastAsiaTheme="minorHAnsi" w:hAnsi="Calibri"/>
          <w:i/>
          <w:noProof/>
          <w:lang w:eastAsia="en-US"/>
        </w:rPr>
        <w:t>Chinese Journal of Communication</w:t>
      </w:r>
      <w:r w:rsidRPr="00C44655">
        <w:rPr>
          <w:rFonts w:ascii="Calibri" w:eastAsiaTheme="minorHAnsi" w:hAnsi="Calibri"/>
          <w:noProof/>
          <w:lang w:eastAsia="en-US"/>
        </w:rPr>
        <w:t xml:space="preserve"> 4:331-347.</w:t>
      </w:r>
      <w:bookmarkEnd w:id="4"/>
    </w:p>
    <w:p w:rsidR="00C44655" w:rsidRPr="00C44655" w:rsidRDefault="00C44655" w:rsidP="00C44655">
      <w:pPr>
        <w:spacing w:after="0" w:line="240" w:lineRule="auto"/>
        <w:ind w:left="720" w:hanging="720"/>
        <w:rPr>
          <w:rFonts w:ascii="Calibri" w:eastAsiaTheme="minorHAnsi" w:hAnsi="Calibri"/>
          <w:noProof/>
          <w:lang w:eastAsia="en-US"/>
        </w:rPr>
      </w:pPr>
      <w:bookmarkStart w:id="5" w:name="_ENREF_5"/>
      <w:r w:rsidRPr="00C44655">
        <w:rPr>
          <w:rFonts w:ascii="Calibri" w:eastAsiaTheme="minorHAnsi" w:hAnsi="Calibri"/>
          <w:noProof/>
          <w:lang w:eastAsia="en-US"/>
        </w:rPr>
        <w:t xml:space="preserve">Hauttekeete, Laurence. 2007. "Het fenomeen tabloidisering: van modewoord tot de creatie van een meetinstrument." </w:t>
      </w:r>
      <w:r w:rsidRPr="00C44655">
        <w:rPr>
          <w:rFonts w:ascii="Calibri" w:eastAsiaTheme="minorHAnsi" w:hAnsi="Calibri"/>
          <w:i/>
          <w:noProof/>
          <w:lang w:eastAsia="en-US"/>
        </w:rPr>
        <w:t>De kwaliteit van het nieuws. Kwaliteitsindicatoren voor televisienieuws</w:t>
      </w:r>
      <w:r w:rsidRPr="00C44655">
        <w:rPr>
          <w:rFonts w:ascii="Calibri" w:eastAsiaTheme="minorHAnsi" w:hAnsi="Calibri"/>
          <w:noProof/>
          <w:lang w:eastAsia="en-US"/>
        </w:rPr>
        <w:t>:57-70.</w:t>
      </w:r>
      <w:bookmarkEnd w:id="5"/>
    </w:p>
    <w:p w:rsidR="00C44655" w:rsidRPr="00C44655" w:rsidRDefault="00C44655" w:rsidP="00C44655">
      <w:pPr>
        <w:spacing w:after="0" w:line="240" w:lineRule="auto"/>
        <w:ind w:left="720" w:hanging="720"/>
        <w:rPr>
          <w:rFonts w:ascii="Calibri" w:eastAsiaTheme="minorHAnsi" w:hAnsi="Calibri"/>
          <w:noProof/>
          <w:lang w:val="en-US" w:eastAsia="en-US"/>
        </w:rPr>
      </w:pPr>
      <w:bookmarkStart w:id="6" w:name="_ENREF_6"/>
      <w:r w:rsidRPr="00C44655">
        <w:rPr>
          <w:rFonts w:ascii="Calibri" w:eastAsiaTheme="minorHAnsi" w:hAnsi="Calibri"/>
          <w:noProof/>
          <w:lang w:eastAsia="en-US"/>
        </w:rPr>
        <w:t xml:space="preserve">Hooghe, Marc and Knut De Swert. </w:t>
      </w:r>
      <w:r w:rsidRPr="00C44655">
        <w:rPr>
          <w:rFonts w:ascii="Calibri" w:eastAsiaTheme="minorHAnsi" w:hAnsi="Calibri"/>
          <w:noProof/>
          <w:lang w:val="en-US" w:eastAsia="en-US"/>
        </w:rPr>
        <w:t xml:space="preserve">2009. "Gender Model or Job Model?" </w:t>
      </w:r>
      <w:r w:rsidRPr="00C44655">
        <w:rPr>
          <w:rFonts w:ascii="Calibri" w:eastAsiaTheme="minorHAnsi" w:hAnsi="Calibri"/>
          <w:i/>
          <w:noProof/>
          <w:lang w:val="en-US" w:eastAsia="en-US"/>
        </w:rPr>
        <w:t>Media Report to Women</w:t>
      </w:r>
      <w:r w:rsidRPr="00C44655">
        <w:rPr>
          <w:rFonts w:ascii="Calibri" w:eastAsiaTheme="minorHAnsi" w:hAnsi="Calibri"/>
          <w:noProof/>
          <w:lang w:val="en-US" w:eastAsia="en-US"/>
        </w:rPr>
        <w:t xml:space="preserve"> 37:13-21.</w:t>
      </w:r>
      <w:bookmarkEnd w:id="6"/>
    </w:p>
    <w:p w:rsidR="00C44655" w:rsidRPr="00C44655" w:rsidRDefault="00C44655" w:rsidP="00C44655">
      <w:pPr>
        <w:spacing w:after="0" w:line="240" w:lineRule="auto"/>
        <w:ind w:left="720" w:hanging="720"/>
        <w:rPr>
          <w:rFonts w:ascii="Calibri" w:eastAsiaTheme="minorHAnsi" w:hAnsi="Calibri"/>
          <w:noProof/>
          <w:lang w:eastAsia="en-US"/>
        </w:rPr>
      </w:pPr>
      <w:bookmarkStart w:id="7" w:name="_ENREF_7"/>
      <w:r w:rsidRPr="00C44655">
        <w:rPr>
          <w:rFonts w:ascii="Calibri" w:eastAsiaTheme="minorHAnsi" w:hAnsi="Calibri"/>
          <w:noProof/>
          <w:lang w:val="en-US" w:eastAsia="en-US"/>
        </w:rPr>
        <w:t xml:space="preserve">Hooghe, Marc, Knut De Swert, and Stefaan Walgrave. </w:t>
      </w:r>
      <w:r w:rsidRPr="00C44655">
        <w:rPr>
          <w:rFonts w:ascii="Calibri" w:eastAsiaTheme="minorHAnsi" w:hAnsi="Calibri"/>
          <w:noProof/>
          <w:lang w:eastAsia="en-US"/>
        </w:rPr>
        <w:t xml:space="preserve">2005. "Het leven zoals het is? Televisienieuws en onze kijk op de werkelijkheid." </w:t>
      </w:r>
      <w:r w:rsidRPr="00C44655">
        <w:rPr>
          <w:rFonts w:ascii="Calibri" w:eastAsiaTheme="minorHAnsi" w:hAnsi="Calibri"/>
          <w:i/>
          <w:noProof/>
          <w:lang w:eastAsia="en-US"/>
        </w:rPr>
        <w:t>status: published</w:t>
      </w:r>
      <w:r w:rsidRPr="00C44655">
        <w:rPr>
          <w:rFonts w:ascii="Calibri" w:eastAsiaTheme="minorHAnsi" w:hAnsi="Calibri"/>
          <w:noProof/>
          <w:lang w:eastAsia="en-US"/>
        </w:rPr>
        <w:t>.</w:t>
      </w:r>
      <w:bookmarkEnd w:id="7"/>
    </w:p>
    <w:p w:rsidR="00C44655" w:rsidRPr="00C44655" w:rsidRDefault="00C44655" w:rsidP="00C44655">
      <w:pPr>
        <w:spacing w:after="0" w:line="240" w:lineRule="auto"/>
        <w:ind w:left="720" w:hanging="720"/>
        <w:rPr>
          <w:rFonts w:ascii="Calibri" w:eastAsiaTheme="minorHAnsi" w:hAnsi="Calibri"/>
          <w:noProof/>
          <w:lang w:eastAsia="en-US"/>
        </w:rPr>
      </w:pPr>
      <w:bookmarkStart w:id="8" w:name="_ENREF_8"/>
      <w:r w:rsidRPr="00C44655">
        <w:rPr>
          <w:rFonts w:ascii="Calibri" w:eastAsiaTheme="minorHAnsi" w:hAnsi="Calibri"/>
          <w:noProof/>
          <w:lang w:eastAsia="en-US"/>
        </w:rPr>
        <w:t xml:space="preserve">—. 2007. </w:t>
      </w:r>
      <w:r w:rsidRPr="00C44655">
        <w:rPr>
          <w:rFonts w:ascii="Calibri" w:eastAsiaTheme="minorHAnsi" w:hAnsi="Calibri"/>
          <w:i/>
          <w:noProof/>
          <w:lang w:eastAsia="en-US"/>
        </w:rPr>
        <w:t>De Kwaliteit van het Nieuws. Kwaliteitsindicatoren voor televisienieuws</w:t>
      </w:r>
      <w:r w:rsidRPr="00C44655">
        <w:rPr>
          <w:rFonts w:ascii="Calibri" w:eastAsiaTheme="minorHAnsi" w:hAnsi="Calibri"/>
          <w:noProof/>
          <w:lang w:eastAsia="en-US"/>
        </w:rPr>
        <w:t>. Leuven: Acco.</w:t>
      </w:r>
      <w:bookmarkEnd w:id="8"/>
    </w:p>
    <w:p w:rsidR="00C44655" w:rsidRPr="00C44655" w:rsidRDefault="00C44655" w:rsidP="00C44655">
      <w:pPr>
        <w:spacing w:after="0" w:line="240" w:lineRule="auto"/>
        <w:ind w:left="720" w:hanging="720"/>
        <w:rPr>
          <w:rFonts w:ascii="Calibri" w:eastAsiaTheme="minorHAnsi" w:hAnsi="Calibri"/>
          <w:noProof/>
          <w:lang w:eastAsia="en-US"/>
        </w:rPr>
      </w:pPr>
      <w:bookmarkStart w:id="9" w:name="_ENREF_9"/>
      <w:r w:rsidRPr="00C44655">
        <w:rPr>
          <w:rFonts w:ascii="Calibri" w:eastAsiaTheme="minorHAnsi" w:hAnsi="Calibri"/>
          <w:noProof/>
          <w:lang w:val="en-US" w:eastAsia="en-US"/>
        </w:rPr>
        <w:t xml:space="preserve">Joye, Stijn and Daniël Biltereyst. 2007. "All quiet on the...? </w:t>
      </w:r>
      <w:r w:rsidRPr="00C44655">
        <w:rPr>
          <w:rFonts w:ascii="Calibri" w:eastAsiaTheme="minorHAnsi" w:hAnsi="Calibri"/>
          <w:noProof/>
          <w:lang w:eastAsia="en-US"/>
        </w:rPr>
        <w:t xml:space="preserve">Een analyse van het buitenlandaanbod van VRT en VTM." </w:t>
      </w:r>
      <w:r w:rsidRPr="00C44655">
        <w:rPr>
          <w:rFonts w:ascii="Calibri" w:eastAsiaTheme="minorHAnsi" w:hAnsi="Calibri"/>
          <w:i/>
          <w:noProof/>
          <w:lang w:eastAsia="en-US"/>
        </w:rPr>
        <w:t>De kwaliteit van het nieuws. Kwaliteitsindicatoren voor televisienieuws.</w:t>
      </w:r>
      <w:r w:rsidRPr="00C44655">
        <w:rPr>
          <w:rFonts w:ascii="Calibri" w:eastAsiaTheme="minorHAnsi" w:hAnsi="Calibri"/>
          <w:noProof/>
          <w:lang w:eastAsia="en-US"/>
        </w:rPr>
        <w:t>:71-84.</w:t>
      </w:r>
      <w:bookmarkEnd w:id="9"/>
    </w:p>
    <w:p w:rsidR="00C44655" w:rsidRPr="00C44655" w:rsidRDefault="00C44655" w:rsidP="00C44655">
      <w:pPr>
        <w:spacing w:after="0" w:line="240" w:lineRule="auto"/>
        <w:ind w:left="720" w:hanging="720"/>
        <w:rPr>
          <w:rFonts w:ascii="Calibri" w:eastAsiaTheme="minorHAnsi" w:hAnsi="Calibri"/>
          <w:noProof/>
          <w:lang w:eastAsia="en-US"/>
        </w:rPr>
      </w:pPr>
      <w:bookmarkStart w:id="10" w:name="_ENREF_10"/>
      <w:r w:rsidRPr="00C44655">
        <w:rPr>
          <w:rFonts w:ascii="Calibri" w:eastAsiaTheme="minorHAnsi" w:hAnsi="Calibri"/>
          <w:noProof/>
          <w:lang w:eastAsia="en-US"/>
        </w:rPr>
        <w:t>Swert, Knut De, Stefaan Walgrave, Marc Hooghe, Volkan Uce, and Anne Hardy. 2008. "Het Vlaams Televisienieuws onder de loep. Een vergelijkend onderzoek 2003-2008." University of Antwerp, Antwerp.</w:t>
      </w:r>
      <w:bookmarkEnd w:id="10"/>
    </w:p>
    <w:p w:rsidR="00C44655" w:rsidRPr="00C44655" w:rsidRDefault="00C44655" w:rsidP="00C44655">
      <w:pPr>
        <w:spacing w:after="0" w:line="240" w:lineRule="auto"/>
        <w:ind w:left="720" w:hanging="720"/>
        <w:rPr>
          <w:rFonts w:ascii="Calibri" w:eastAsiaTheme="minorHAnsi" w:hAnsi="Calibri"/>
          <w:noProof/>
          <w:lang w:eastAsia="en-US"/>
        </w:rPr>
      </w:pPr>
      <w:bookmarkStart w:id="11" w:name="_ENREF_11"/>
      <w:r w:rsidRPr="00C44655">
        <w:rPr>
          <w:rFonts w:ascii="Calibri" w:eastAsiaTheme="minorHAnsi" w:hAnsi="Calibri"/>
          <w:noProof/>
          <w:lang w:eastAsia="en-US"/>
        </w:rPr>
        <w:t xml:space="preserve">Van Aelst, Peter and Knut De Swert. </w:t>
      </w:r>
      <w:r w:rsidRPr="00C44655">
        <w:rPr>
          <w:rFonts w:ascii="Calibri" w:eastAsiaTheme="minorHAnsi" w:hAnsi="Calibri"/>
          <w:noProof/>
          <w:lang w:val="en-US" w:eastAsia="en-US"/>
        </w:rPr>
        <w:t xml:space="preserve">2009. "Politics in the news: Do campaigns matter? A comparison of political news during election periods and routine periods in Flanders (Belgium)." </w:t>
      </w:r>
      <w:r w:rsidRPr="00C44655">
        <w:rPr>
          <w:rFonts w:ascii="Calibri" w:eastAsiaTheme="minorHAnsi" w:hAnsi="Calibri"/>
          <w:i/>
          <w:noProof/>
          <w:lang w:eastAsia="en-US"/>
        </w:rPr>
        <w:t>Communications</w:t>
      </w:r>
      <w:r w:rsidRPr="00C44655">
        <w:rPr>
          <w:rFonts w:ascii="Calibri" w:eastAsiaTheme="minorHAnsi" w:hAnsi="Calibri"/>
          <w:noProof/>
          <w:lang w:eastAsia="en-US"/>
        </w:rPr>
        <w:t xml:space="preserve"> 34:149-168.</w:t>
      </w:r>
      <w:bookmarkEnd w:id="11"/>
    </w:p>
    <w:p w:rsidR="00C44655" w:rsidRPr="00C44655" w:rsidRDefault="00C44655" w:rsidP="00C44655">
      <w:pPr>
        <w:spacing w:after="0" w:line="240" w:lineRule="auto"/>
        <w:ind w:left="720" w:hanging="720"/>
        <w:rPr>
          <w:rFonts w:ascii="Calibri" w:eastAsiaTheme="minorHAnsi" w:hAnsi="Calibri"/>
          <w:noProof/>
          <w:lang w:eastAsia="en-US"/>
        </w:rPr>
      </w:pPr>
      <w:bookmarkStart w:id="12" w:name="_ENREF_12"/>
      <w:r w:rsidRPr="00C44655">
        <w:rPr>
          <w:rFonts w:ascii="Calibri" w:eastAsiaTheme="minorHAnsi" w:hAnsi="Calibri"/>
          <w:noProof/>
          <w:lang w:eastAsia="en-US"/>
        </w:rPr>
        <w:t xml:space="preserve">Walgrave, Stefaan and Knut De Swert. 2007a. "De 'kanseliersbonus' revisited. Over de dominante aanwezigheid van de regering en de premier in het TV-nieuws." in </w:t>
      </w:r>
      <w:r w:rsidRPr="00C44655">
        <w:rPr>
          <w:rFonts w:ascii="Calibri" w:eastAsiaTheme="minorHAnsi" w:hAnsi="Calibri"/>
          <w:i/>
          <w:noProof/>
          <w:lang w:eastAsia="en-US"/>
        </w:rPr>
        <w:t>Nieuws op Televisie. Televisiejournaals als venster op de wereld</w:t>
      </w:r>
      <w:r w:rsidRPr="00C44655">
        <w:rPr>
          <w:rFonts w:ascii="Calibri" w:eastAsiaTheme="minorHAnsi" w:hAnsi="Calibri"/>
          <w:noProof/>
          <w:lang w:eastAsia="en-US"/>
        </w:rPr>
        <w:t>, edited by M. Hooghe, K. De Swert, and S. Walgrave. Leuven: Acco.</w:t>
      </w:r>
      <w:bookmarkEnd w:id="12"/>
    </w:p>
    <w:p w:rsidR="00C44655" w:rsidRPr="00C44655" w:rsidRDefault="00C44655" w:rsidP="00C44655">
      <w:pPr>
        <w:spacing w:after="0" w:line="240" w:lineRule="auto"/>
        <w:ind w:left="720" w:hanging="720"/>
        <w:rPr>
          <w:rFonts w:ascii="Calibri" w:eastAsiaTheme="minorHAnsi" w:hAnsi="Calibri"/>
          <w:noProof/>
          <w:lang w:eastAsia="en-US"/>
        </w:rPr>
      </w:pPr>
      <w:bookmarkStart w:id="13" w:name="_ENREF_13"/>
      <w:r w:rsidRPr="00C44655">
        <w:rPr>
          <w:rFonts w:ascii="Calibri" w:eastAsiaTheme="minorHAnsi" w:hAnsi="Calibri"/>
          <w:noProof/>
          <w:lang w:eastAsia="en-US"/>
        </w:rPr>
        <w:t>—. 2007b. "TV-nieuws als rollercoaster: over thematische diversiteit, mediahypes en weggedrukte nieuwsthema's."</w:t>
      </w:r>
      <w:bookmarkEnd w:id="13"/>
      <w:r w:rsidRPr="00C44655">
        <w:rPr>
          <w:rFonts w:ascii="Calibri" w:eastAsiaTheme="minorHAnsi" w:hAnsi="Calibri"/>
          <w:i/>
          <w:noProof/>
          <w:lang w:eastAsia="en-US"/>
        </w:rPr>
        <w:t xml:space="preserve"> De kwaliteit van het nieuws. Kwaliteitsindicatoren voor televisienieuws.</w:t>
      </w:r>
      <w:r w:rsidRPr="00C44655">
        <w:rPr>
          <w:rFonts w:ascii="Calibri" w:eastAsiaTheme="minorHAnsi" w:hAnsi="Calibri"/>
          <w:noProof/>
          <w:lang w:eastAsia="en-US"/>
        </w:rPr>
        <w:t xml:space="preserve"> Leuven: Acco.</w:t>
      </w:r>
    </w:p>
    <w:p w:rsidR="00C44655" w:rsidRPr="00C44655" w:rsidRDefault="00C44655" w:rsidP="00C44655">
      <w:pPr>
        <w:spacing w:after="0" w:line="240" w:lineRule="auto"/>
        <w:ind w:left="720" w:hanging="720"/>
        <w:rPr>
          <w:rFonts w:ascii="Calibri" w:eastAsiaTheme="minorHAnsi" w:hAnsi="Calibri"/>
          <w:noProof/>
          <w:lang w:eastAsia="en-US"/>
        </w:rPr>
      </w:pPr>
      <w:bookmarkStart w:id="14" w:name="_ENREF_14"/>
      <w:r w:rsidRPr="00C44655">
        <w:rPr>
          <w:rFonts w:ascii="Calibri" w:eastAsiaTheme="minorHAnsi" w:hAnsi="Calibri"/>
          <w:noProof/>
          <w:lang w:eastAsia="en-US"/>
        </w:rPr>
        <w:t>Walgrave, Stefaan, Knut De Swert, and Volkan Uce. 2007. "Betekent kwaliteit van het TV-nieuws ook veel kijkers? Of is het omgekeerd?".</w:t>
      </w:r>
      <w:bookmarkEnd w:id="14"/>
      <w:r w:rsidRPr="00C44655">
        <w:rPr>
          <w:rFonts w:ascii="Calibri" w:eastAsiaTheme="minorHAnsi" w:hAnsi="Calibri"/>
          <w:i/>
          <w:noProof/>
          <w:lang w:eastAsia="en-US"/>
        </w:rPr>
        <w:t xml:space="preserve"> De kwaliteit van het nieuws. Kwaliteitsindicatoren voor televisienieuws.</w:t>
      </w:r>
      <w:r w:rsidRPr="00C44655">
        <w:rPr>
          <w:rFonts w:ascii="Calibri" w:eastAsiaTheme="minorHAnsi" w:hAnsi="Calibri"/>
          <w:noProof/>
          <w:lang w:eastAsia="en-US"/>
        </w:rPr>
        <w:t xml:space="preserve"> Leuven: Acco.</w:t>
      </w:r>
    </w:p>
    <w:p w:rsidR="00C44655" w:rsidRPr="00C44655" w:rsidRDefault="00C44655" w:rsidP="00C44655">
      <w:pPr>
        <w:spacing w:after="0" w:line="240" w:lineRule="auto"/>
        <w:ind w:left="720" w:hanging="720"/>
        <w:rPr>
          <w:rFonts w:ascii="Calibri" w:eastAsiaTheme="minorHAnsi" w:hAnsi="Calibri"/>
          <w:noProof/>
          <w:lang w:eastAsia="en-US"/>
        </w:rPr>
      </w:pPr>
      <w:bookmarkStart w:id="15" w:name="_ENREF_15"/>
      <w:r w:rsidRPr="00C44655">
        <w:rPr>
          <w:rFonts w:ascii="Calibri" w:eastAsiaTheme="minorHAnsi" w:hAnsi="Calibri"/>
          <w:noProof/>
          <w:lang w:val="en-US" w:eastAsia="en-US"/>
        </w:rPr>
        <w:lastRenderedPageBreak/>
        <w:t xml:space="preserve">Wouters, Ruud. 2013. "From the Street to the Screen: Characteristics of Protest Events as Determinants of Television News Coverage." </w:t>
      </w:r>
      <w:r w:rsidRPr="00C44655">
        <w:rPr>
          <w:rFonts w:ascii="Calibri" w:eastAsiaTheme="minorHAnsi" w:hAnsi="Calibri"/>
          <w:i/>
          <w:noProof/>
          <w:lang w:eastAsia="en-US"/>
        </w:rPr>
        <w:t>Mobilization: An International Journal</w:t>
      </w:r>
      <w:r w:rsidRPr="00C44655">
        <w:rPr>
          <w:rFonts w:ascii="Calibri" w:eastAsiaTheme="minorHAnsi" w:hAnsi="Calibri"/>
          <w:noProof/>
          <w:lang w:eastAsia="en-US"/>
        </w:rPr>
        <w:t xml:space="preserve"> 18:83-104.</w:t>
      </w:r>
      <w:bookmarkEnd w:id="15"/>
    </w:p>
    <w:p w:rsidR="00C44655" w:rsidRPr="00C44655" w:rsidRDefault="00C44655" w:rsidP="00C44655">
      <w:pPr>
        <w:spacing w:after="0" w:line="240" w:lineRule="auto"/>
        <w:ind w:left="720" w:hanging="720"/>
        <w:rPr>
          <w:rFonts w:ascii="Calibri" w:eastAsiaTheme="minorHAnsi" w:hAnsi="Calibri"/>
          <w:noProof/>
          <w:lang w:eastAsia="en-US"/>
        </w:rPr>
      </w:pPr>
      <w:bookmarkStart w:id="16" w:name="_ENREF_17"/>
      <w:r w:rsidRPr="00C44655">
        <w:rPr>
          <w:rFonts w:ascii="Calibri" w:eastAsiaTheme="minorHAnsi" w:hAnsi="Calibri"/>
          <w:noProof/>
          <w:lang w:eastAsia="en-US"/>
        </w:rPr>
        <w:t xml:space="preserve">Wouters, Ruud, Knut De Swert, and Stefaan Walgrave. </w:t>
      </w:r>
      <w:r w:rsidRPr="00C44655">
        <w:rPr>
          <w:rFonts w:ascii="Calibri" w:eastAsiaTheme="minorHAnsi" w:hAnsi="Calibri"/>
          <w:noProof/>
          <w:lang w:val="en-US" w:eastAsia="en-US"/>
        </w:rPr>
        <w:t xml:space="preserve">2009. "A Window on the World. The Status of Foreign News Coverage in the Media: Facts, Impact and Policy." </w:t>
      </w:r>
      <w:r w:rsidRPr="00C44655">
        <w:rPr>
          <w:rFonts w:ascii="Calibri" w:eastAsiaTheme="minorHAnsi" w:hAnsi="Calibri"/>
          <w:noProof/>
          <w:lang w:eastAsia="en-US"/>
        </w:rPr>
        <w:t>Flemish Peace Institute, Brussels.</w:t>
      </w:r>
      <w:bookmarkEnd w:id="16"/>
    </w:p>
    <w:p w:rsidR="00C44655" w:rsidRPr="00D2719A" w:rsidRDefault="00C44655" w:rsidP="00C44655">
      <w:pPr>
        <w:spacing w:line="240" w:lineRule="auto"/>
        <w:ind w:left="720" w:hanging="720"/>
      </w:pPr>
      <w:bookmarkStart w:id="17" w:name="_ENREF_18"/>
      <w:r w:rsidRPr="00C44655">
        <w:rPr>
          <w:rFonts w:ascii="Calibri" w:eastAsiaTheme="minorHAnsi" w:hAnsi="Calibri"/>
          <w:noProof/>
          <w:lang w:eastAsia="en-US"/>
        </w:rPr>
        <w:t xml:space="preserve">Wouters, Ruud, Marc Hooghe, Julie De Smedt, and Stefaan Walgrave. 2011. "Rood en groen op het scherm: de vakbonden in het Vlaamse tv-nieuws." </w:t>
      </w:r>
      <w:r w:rsidRPr="00C44655">
        <w:rPr>
          <w:rFonts w:ascii="Calibri" w:eastAsiaTheme="minorHAnsi" w:hAnsi="Calibri"/>
          <w:i/>
          <w:noProof/>
          <w:lang w:eastAsia="en-US"/>
        </w:rPr>
        <w:t>De Gids op Maatschappelijk Gebied: Blad met Mening (m/v)</w:t>
      </w:r>
      <w:r w:rsidRPr="00C44655">
        <w:rPr>
          <w:rFonts w:ascii="Calibri" w:eastAsiaTheme="minorHAnsi" w:hAnsi="Calibri"/>
          <w:noProof/>
          <w:lang w:eastAsia="en-US"/>
        </w:rPr>
        <w:t xml:space="preserve"> 102:36-40.</w:t>
      </w:r>
      <w:bookmarkEnd w:id="17"/>
    </w:p>
    <w:p w:rsidR="00D2719A" w:rsidRPr="00504E53" w:rsidRDefault="00D2719A" w:rsidP="00C44655">
      <w:pPr>
        <w:spacing w:after="0" w:line="240" w:lineRule="auto"/>
        <w:ind w:left="720" w:hanging="720"/>
        <w:rPr>
          <w:rFonts w:ascii="Calibri" w:hAnsi="Calibri"/>
          <w:noProof/>
        </w:rPr>
      </w:pPr>
      <w:r>
        <w:fldChar w:fldCharType="begin"/>
      </w:r>
      <w:r w:rsidRPr="00C44655">
        <w:instrText xml:space="preserve"> ADDIN EN.REFLIST </w:instrText>
      </w:r>
      <w:r>
        <w:fldChar w:fldCharType="separate"/>
      </w:r>
    </w:p>
    <w:p w:rsidR="00D2719A" w:rsidRDefault="00D2719A" w:rsidP="00D2719A">
      <w:pPr>
        <w:spacing w:line="240" w:lineRule="auto"/>
        <w:rPr>
          <w:rFonts w:ascii="Calibri" w:hAnsi="Calibri"/>
          <w:noProof/>
        </w:rPr>
      </w:pPr>
    </w:p>
    <w:p w:rsidR="00B1318E" w:rsidRPr="00D2719A" w:rsidRDefault="00D2719A" w:rsidP="00D2719A">
      <w:pPr>
        <w:jc w:val="both"/>
      </w:pPr>
      <w:r>
        <w:fldChar w:fldCharType="end"/>
      </w:r>
      <w:r w:rsidR="00B1318E" w:rsidRPr="00D2719A">
        <w:br w:type="page"/>
      </w:r>
    </w:p>
    <w:p w:rsidR="00B1318E" w:rsidRPr="00D2719A" w:rsidRDefault="00B1318E" w:rsidP="00B1318E"/>
    <w:p w:rsidR="00B1318E" w:rsidRPr="00B1318E" w:rsidRDefault="00B1318E" w:rsidP="00B1318E">
      <w:pPr>
        <w:pStyle w:val="ListParagraph"/>
        <w:pBdr>
          <w:top w:val="single" w:sz="4" w:space="1" w:color="ACADB0"/>
          <w:left w:val="single" w:sz="4" w:space="4" w:color="ACADB0"/>
          <w:bottom w:val="single" w:sz="4" w:space="1" w:color="ACADB0"/>
          <w:right w:val="single" w:sz="4" w:space="4" w:color="ACADB0"/>
        </w:pBdr>
        <w:ind w:left="0"/>
        <w:rPr>
          <w:rStyle w:val="Strong"/>
          <w:lang w:val="en-US"/>
        </w:rPr>
      </w:pPr>
      <w:r>
        <w:rPr>
          <w:rStyle w:val="Strong"/>
          <w:lang w:val="en-US"/>
        </w:rPr>
        <w:t>Appendix: code scheme</w:t>
      </w:r>
    </w:p>
    <w:p w:rsidR="00B1318E" w:rsidRPr="00A55C39" w:rsidRDefault="00687A8F" w:rsidP="00B1318E">
      <w:pPr>
        <w:rPr>
          <w:lang w:val="en-US"/>
        </w:rPr>
      </w:pPr>
      <w:r>
        <w:rPr>
          <w:noProof/>
          <w:lang w:val="en-US" w:eastAsia="en-US"/>
        </w:rPr>
        <w:drawing>
          <wp:inline distT="0" distB="0" distL="0" distR="0">
            <wp:extent cx="5760720" cy="5001005"/>
            <wp:effectExtent l="0" t="0" r="0" b="9525"/>
            <wp:docPr id="10" name="Afbeelding 10" descr="C:\Users\jdsmedt\Desktop\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dsmedt\Desktop\Naamloo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5001005"/>
                    </a:xfrm>
                    <a:prstGeom prst="rect">
                      <a:avLst/>
                    </a:prstGeom>
                    <a:noFill/>
                    <a:ln>
                      <a:noFill/>
                    </a:ln>
                  </pic:spPr>
                </pic:pic>
              </a:graphicData>
            </a:graphic>
          </wp:inline>
        </w:drawing>
      </w:r>
      <w:r>
        <w:rPr>
          <w:noProof/>
          <w:lang w:val="en-US" w:eastAsia="en-US"/>
        </w:rPr>
        <w:drawing>
          <wp:inline distT="0" distB="0" distL="0" distR="0">
            <wp:extent cx="5760720" cy="3022465"/>
            <wp:effectExtent l="0" t="0" r="0" b="6985"/>
            <wp:docPr id="11" name="Afbeelding 11" descr="C:\Users\jdsmedt\Desktop\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dsmedt\Desktop\Naamloo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022465"/>
                    </a:xfrm>
                    <a:prstGeom prst="rect">
                      <a:avLst/>
                    </a:prstGeom>
                    <a:noFill/>
                    <a:ln>
                      <a:noFill/>
                    </a:ln>
                  </pic:spPr>
                </pic:pic>
              </a:graphicData>
            </a:graphic>
          </wp:inline>
        </w:drawing>
      </w:r>
    </w:p>
    <w:sectPr w:rsidR="00B1318E" w:rsidRPr="00A55C39" w:rsidSect="00070E4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2C" w:rsidRDefault="003F532C" w:rsidP="00C46AF9">
      <w:pPr>
        <w:spacing w:after="0" w:line="240" w:lineRule="auto"/>
      </w:pPr>
      <w:r>
        <w:separator/>
      </w:r>
    </w:p>
  </w:endnote>
  <w:endnote w:type="continuationSeparator" w:id="0">
    <w:p w:rsidR="003F532C" w:rsidRDefault="003F532C" w:rsidP="00C4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82941"/>
      <w:docPartObj>
        <w:docPartGallery w:val="Page Numbers (Bottom of Page)"/>
        <w:docPartUnique/>
      </w:docPartObj>
    </w:sdtPr>
    <w:sdtEndPr/>
    <w:sdtContent>
      <w:p w:rsidR="00AE2844" w:rsidRDefault="00AE2844">
        <w:pPr>
          <w:pStyle w:val="Footer"/>
          <w:jc w:val="right"/>
        </w:pPr>
        <w:r>
          <w:fldChar w:fldCharType="begin"/>
        </w:r>
        <w:r>
          <w:instrText>PAGE   \* MERGEFORMAT</w:instrText>
        </w:r>
        <w:r>
          <w:fldChar w:fldCharType="separate"/>
        </w:r>
        <w:r w:rsidR="00551C2A" w:rsidRPr="00551C2A">
          <w:rPr>
            <w:noProof/>
            <w:lang w:val="nl-NL"/>
          </w:rPr>
          <w:t>1</w:t>
        </w:r>
        <w:r>
          <w:rPr>
            <w:noProof/>
            <w:lang w:val="nl-NL"/>
          </w:rPr>
          <w:fldChar w:fldCharType="end"/>
        </w:r>
      </w:p>
    </w:sdtContent>
  </w:sdt>
  <w:p w:rsidR="00AE2844" w:rsidRDefault="00AE2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2C" w:rsidRDefault="003F532C" w:rsidP="00C46AF9">
      <w:pPr>
        <w:spacing w:after="0" w:line="240" w:lineRule="auto"/>
      </w:pPr>
      <w:r>
        <w:separator/>
      </w:r>
    </w:p>
  </w:footnote>
  <w:footnote w:type="continuationSeparator" w:id="0">
    <w:p w:rsidR="003F532C" w:rsidRDefault="003F532C" w:rsidP="00C46AF9">
      <w:pPr>
        <w:spacing w:after="0" w:line="240" w:lineRule="auto"/>
      </w:pPr>
      <w:r>
        <w:continuationSeparator/>
      </w:r>
    </w:p>
  </w:footnote>
  <w:footnote w:id="1">
    <w:p w:rsidR="00AE2844" w:rsidRPr="005820F4" w:rsidRDefault="00AE2844" w:rsidP="005820F4">
      <w:pPr>
        <w:pStyle w:val="FootnoteText"/>
        <w:rPr>
          <w:lang w:val="en-US"/>
        </w:rPr>
      </w:pPr>
      <w:r>
        <w:rPr>
          <w:rStyle w:val="FootnoteReference"/>
        </w:rPr>
        <w:footnoteRef/>
      </w:r>
      <w:r w:rsidRPr="00451338">
        <w:rPr>
          <w:lang w:val="de-DE"/>
        </w:rPr>
        <w:t xml:space="preserve"> Hayes, A. F., &amp; Krippendorff, K. (2007). </w:t>
      </w:r>
      <w:r w:rsidRPr="001F081A">
        <w:rPr>
          <w:lang w:val="en-US"/>
        </w:rPr>
        <w:t>Answering the call for a stand</w:t>
      </w:r>
      <w:r w:rsidRPr="005820F4">
        <w:rPr>
          <w:lang w:val="en-US"/>
        </w:rPr>
        <w:t xml:space="preserve">ard reliability measure for coding data. </w:t>
      </w:r>
    </w:p>
    <w:p w:rsidR="00AE2844" w:rsidRPr="00AC5151" w:rsidRDefault="00AE2844" w:rsidP="005820F4">
      <w:pPr>
        <w:pStyle w:val="FootnoteText"/>
        <w:rPr>
          <w:lang w:val="en-US"/>
        </w:rPr>
      </w:pPr>
      <w:r w:rsidRPr="00AC5151">
        <w:rPr>
          <w:lang w:val="en-US"/>
        </w:rPr>
        <w:t>Communication Methods and Measures, 1, 77-89.</w:t>
      </w:r>
    </w:p>
  </w:footnote>
  <w:footnote w:id="2">
    <w:p w:rsidR="00AE2844" w:rsidRPr="00AC5151" w:rsidRDefault="00AE2844" w:rsidP="001B49FE">
      <w:pPr>
        <w:pStyle w:val="FootnoteText"/>
        <w:rPr>
          <w:lang w:val="en-US"/>
        </w:rPr>
      </w:pPr>
      <w:r>
        <w:rPr>
          <w:rStyle w:val="FootnoteReference"/>
        </w:rPr>
        <w:footnoteRef/>
      </w:r>
      <w:r w:rsidRPr="00AC5151">
        <w:rPr>
          <w:lang w:val="en-US"/>
        </w:rPr>
        <w:t xml:space="preserve"> </w:t>
      </w:r>
      <w:hyperlink r:id="rId1" w:history="1">
        <w:r w:rsidRPr="00AC5151">
          <w:rPr>
            <w:rStyle w:val="Hyperlink"/>
            <w:lang w:val="en-US"/>
          </w:rPr>
          <w:t>http://afhayes.com/spss-sas-and-mplus-macros-and-code.html</w:t>
        </w:r>
      </w:hyperlink>
    </w:p>
  </w:footnote>
  <w:footnote w:id="3">
    <w:p w:rsidR="00AE2844" w:rsidRPr="00AC5151" w:rsidRDefault="00AE2844" w:rsidP="001B49FE">
      <w:pPr>
        <w:pStyle w:val="FootnoteText"/>
        <w:rPr>
          <w:lang w:val="en-US"/>
        </w:rPr>
      </w:pPr>
      <w:r>
        <w:rPr>
          <w:rStyle w:val="FootnoteReference"/>
        </w:rPr>
        <w:footnoteRef/>
      </w:r>
      <w:r w:rsidRPr="00AC5151">
        <w:rPr>
          <w:lang w:val="en-US"/>
        </w:rPr>
        <w:t xml:space="preserve"> </w:t>
      </w:r>
      <w:hyperlink r:id="rId2" w:history="1">
        <w:r w:rsidRPr="00AC5151">
          <w:rPr>
            <w:rStyle w:val="Hyperlink"/>
            <w:lang w:val="en-US"/>
          </w:rPr>
          <w:t>http://dfreelon.org/utils/recalfront/</w:t>
        </w:r>
      </w:hyperlink>
    </w:p>
  </w:footnote>
  <w:footnote w:id="4">
    <w:p w:rsidR="00AE2844" w:rsidRPr="00B62EB0" w:rsidRDefault="00AE2844">
      <w:pPr>
        <w:pStyle w:val="FootnoteText"/>
        <w:rPr>
          <w:lang w:val="en-US"/>
        </w:rPr>
      </w:pPr>
      <w:r>
        <w:rPr>
          <w:rStyle w:val="FootnoteReference"/>
        </w:rPr>
        <w:footnoteRef/>
      </w:r>
      <w:r w:rsidRPr="00722ECF">
        <w:rPr>
          <w:lang w:val="en-US"/>
        </w:rPr>
        <w:t xml:space="preserve"> </w:t>
      </w:r>
      <w:r>
        <w:rPr>
          <w:lang w:val="en-US"/>
        </w:rPr>
        <w:t>Hayes’ macro for SPSS provides the possibility to estimate the accuracy of the krippendorff α obtained, by bootstrapping, Using confidence intervals, the user gets an idea of how likely it is that the variable tested would drop below (or rise above) certain thresholds for a comparable dataset, as such extending the significance of the reliability measure beyond the actually tested data.</w:t>
      </w:r>
    </w:p>
  </w:footnote>
  <w:footnote w:id="5">
    <w:p w:rsidR="00AE2844" w:rsidRPr="005820F4" w:rsidRDefault="00AE2844">
      <w:pPr>
        <w:pStyle w:val="FootnoteText"/>
        <w:rPr>
          <w:lang w:val="en-US"/>
        </w:rPr>
      </w:pPr>
      <w:r>
        <w:rPr>
          <w:rStyle w:val="FootnoteReference"/>
        </w:rPr>
        <w:footnoteRef/>
      </w:r>
      <w:r w:rsidRPr="005820F4">
        <w:rPr>
          <w:lang w:val="en-US"/>
        </w:rPr>
        <w:t xml:space="preserve"> </w:t>
      </w:r>
      <w:r>
        <w:rPr>
          <w:lang w:val="en-US"/>
        </w:rPr>
        <w:t>Clausen, L. (2004) Localizing the Global: “Domestication” Processes in International News Production. Media, Culture &amp; Society, 26, 1, 25-44.</w:t>
      </w:r>
    </w:p>
  </w:footnote>
  <w:footnote w:id="6">
    <w:p w:rsidR="00AE2844" w:rsidRPr="001F048B" w:rsidRDefault="00AE2844" w:rsidP="00B1318E">
      <w:pPr>
        <w:pStyle w:val="FootnoteText"/>
        <w:rPr>
          <w:lang w:val="en-US"/>
        </w:rPr>
      </w:pPr>
      <w:r>
        <w:rPr>
          <w:rStyle w:val="FootnoteReference"/>
        </w:rPr>
        <w:footnoteRef/>
      </w:r>
      <w:r w:rsidRPr="001F048B">
        <w:rPr>
          <w:lang w:val="en-US"/>
        </w:rPr>
        <w:t xml:space="preserve"> </w:t>
      </w:r>
      <w:r>
        <w:rPr>
          <w:lang w:val="en-US"/>
        </w:rPr>
        <w:t>coder 1 codes source 1 in actor field 3 whereas coder 2 codes source 1 in field 1 and coder 3 codes source 1 in field two and they all write the actor’s name differently. This means cleaning and manually composing coder reliability calculation files.</w:t>
      </w:r>
    </w:p>
  </w:footnote>
  <w:footnote w:id="7">
    <w:p w:rsidR="00AE2844" w:rsidRPr="005820F4" w:rsidRDefault="00AE2844">
      <w:pPr>
        <w:pStyle w:val="FootnoteText"/>
        <w:rPr>
          <w:lang w:val="en-US"/>
        </w:rPr>
      </w:pPr>
      <w:r>
        <w:rPr>
          <w:rStyle w:val="FootnoteReference"/>
        </w:rPr>
        <w:footnoteRef/>
      </w:r>
      <w:r w:rsidRPr="005820F4">
        <w:rPr>
          <w:lang w:val="en-US"/>
        </w:rPr>
        <w:t xml:space="preserve"> Riffe, D., Lacy, S, Fico, F</w:t>
      </w:r>
      <w:r>
        <w:rPr>
          <w:lang w:val="en-US"/>
        </w:rPr>
        <w:t>. (2005) Analyzing Media Messages: Using Quantitative Content Analysis in Research, Routledge: New York, p. 224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44" w:rsidRDefault="00AE2844" w:rsidP="00C46AF9">
    <w:pPr>
      <w:pStyle w:val="Header"/>
      <w:ind w:firstLine="708"/>
    </w:pPr>
    <w:r>
      <w:rPr>
        <w:noProof/>
        <w:lang w:val="en-US" w:eastAsia="en-US"/>
      </w:rPr>
      <w:drawing>
        <wp:anchor distT="0" distB="0" distL="0" distR="0" simplePos="0" relativeHeight="251658240" behindDoc="1" locked="0" layoutInCell="1" allowOverlap="1">
          <wp:simplePos x="0" y="0"/>
          <wp:positionH relativeFrom="column">
            <wp:posOffset>-724535</wp:posOffset>
          </wp:positionH>
          <wp:positionV relativeFrom="paragraph">
            <wp:posOffset>-396240</wp:posOffset>
          </wp:positionV>
          <wp:extent cx="1511935" cy="9982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935" cy="998220"/>
                  </a:xfrm>
                  <a:prstGeom prst="rect">
                    <a:avLst/>
                  </a:prstGeom>
                </pic:spPr>
              </pic:pic>
            </a:graphicData>
          </a:graphic>
        </wp:anchor>
      </w:drawing>
    </w:r>
    <w:r w:rsidR="00722ECF">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4182745</wp:posOffset>
              </wp:positionH>
              <wp:positionV relativeFrom="paragraph">
                <wp:posOffset>-342900</wp:posOffset>
              </wp:positionV>
              <wp:extent cx="2407920" cy="73152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7920"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844" w:rsidRDefault="00AE2844">
                          <w:r>
                            <w:rPr>
                              <w:noProof/>
                              <w:lang w:val="en-US" w:eastAsia="en-US"/>
                            </w:rPr>
                            <w:drawing>
                              <wp:inline distT="0" distB="0" distL="0" distR="0">
                                <wp:extent cx="2132175" cy="533400"/>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P_ENG_RGB.png"/>
                                        <pic:cNvPicPr/>
                                      </pic:nvPicPr>
                                      <pic:blipFill>
                                        <a:blip r:embed="rId2">
                                          <a:extLst>
                                            <a:ext uri="{28A0092B-C50C-407E-A947-70E740481C1C}">
                                              <a14:useLocalDpi xmlns:a14="http://schemas.microsoft.com/office/drawing/2010/main" val="0"/>
                                            </a:ext>
                                          </a:extLst>
                                        </a:blip>
                                        <a:stretch>
                                          <a:fillRect/>
                                        </a:stretch>
                                      </pic:blipFill>
                                      <pic:spPr>
                                        <a:xfrm>
                                          <a:off x="0" y="0"/>
                                          <a:ext cx="2132175" cy="533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329.35pt;margin-top:-27pt;width:189.6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" fillcolor="white [3201]" stroked="f" strokeweight=".5pt">
              <v:path arrowok="t"/>
              <v:textbox>
                <w:txbxContent>
                  <w:p w:rsidR="00AE2844" w:rsidRDefault="00AE2844">
                    <w:r>
                      <w:rPr>
                        <w:noProof/>
                        <w:lang w:eastAsia="nl-BE"/>
                      </w:rPr>
                      <w:drawing>
                        <wp:inline distT="0" distB="0" distL="0" distR="0">
                          <wp:extent cx="2132175" cy="533400"/>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P_ENG_RGB.png"/>
                                  <pic:cNvPicPr/>
                                </pic:nvPicPr>
                                <pic:blipFill>
                                  <a:blip r:embed="rId3">
                                    <a:extLst>
                                      <a:ext uri="{28A0092B-C50C-407E-A947-70E740481C1C}">
                                        <a14:useLocalDpi xmlns:a14="http://schemas.microsoft.com/office/drawing/2010/main" val="0"/>
                                      </a:ext>
                                    </a:extLst>
                                  </a:blip>
                                  <a:stretch>
                                    <a:fillRect/>
                                  </a:stretch>
                                </pic:blipFill>
                                <pic:spPr>
                                  <a:xfrm>
                                    <a:off x="0" y="0"/>
                                    <a:ext cx="2132175" cy="533400"/>
                                  </a:xfrm>
                                  <a:prstGeom prst="rect">
                                    <a:avLst/>
                                  </a:prstGeom>
                                </pic:spPr>
                              </pic:pic>
                            </a:graphicData>
                          </a:graphic>
                        </wp:inline>
                      </w:drawing>
                    </w:r>
                  </w:p>
                </w:txbxContent>
              </v:textbox>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653A"/>
    <w:multiLevelType w:val="hybridMultilevel"/>
    <w:tmpl w:val="FF9251FA"/>
    <w:lvl w:ilvl="0" w:tplc="4B485D04">
      <w:start w:val="1"/>
      <w:numFmt w:val="bullet"/>
      <w:lvlText w:val=""/>
      <w:lvlJc w:val="left"/>
      <w:pPr>
        <w:ind w:left="851" w:hanging="284"/>
      </w:pPr>
      <w:rPr>
        <w:rFonts w:ascii="Symbol"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
    <w:nsid w:val="2C08699F"/>
    <w:multiLevelType w:val="hybridMultilevel"/>
    <w:tmpl w:val="B0122E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6DE2CD3"/>
    <w:multiLevelType w:val="hybridMultilevel"/>
    <w:tmpl w:val="9FCCE8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5E11E79"/>
    <w:multiLevelType w:val="hybridMultilevel"/>
    <w:tmpl w:val="78B66CB0"/>
    <w:lvl w:ilvl="0" w:tplc="24683304">
      <w:start w:val="1"/>
      <w:numFmt w:val="decimal"/>
      <w:suff w:val="space"/>
      <w:lvlText w:val="%1."/>
      <w:lvlJc w:val="left"/>
      <w:pPr>
        <w:ind w:left="0" w:firstLine="0"/>
      </w:pPr>
      <w:rPr>
        <w:rFonts w:hint="default"/>
      </w:rPr>
    </w:lvl>
    <w:lvl w:ilvl="1" w:tplc="08130019" w:tentative="1">
      <w:start w:val="1"/>
      <w:numFmt w:val="lowerLetter"/>
      <w:lvlText w:val="%2."/>
      <w:lvlJc w:val="left"/>
      <w:pPr>
        <w:ind w:left="1156" w:hanging="360"/>
      </w:pPr>
    </w:lvl>
    <w:lvl w:ilvl="2" w:tplc="0813001B" w:tentative="1">
      <w:start w:val="1"/>
      <w:numFmt w:val="lowerRoman"/>
      <w:lvlText w:val="%3."/>
      <w:lvlJc w:val="right"/>
      <w:pPr>
        <w:ind w:left="1876" w:hanging="180"/>
      </w:pPr>
    </w:lvl>
    <w:lvl w:ilvl="3" w:tplc="0813000F" w:tentative="1">
      <w:start w:val="1"/>
      <w:numFmt w:val="decimal"/>
      <w:lvlText w:val="%4."/>
      <w:lvlJc w:val="left"/>
      <w:pPr>
        <w:ind w:left="2596" w:hanging="360"/>
      </w:pPr>
    </w:lvl>
    <w:lvl w:ilvl="4" w:tplc="08130019" w:tentative="1">
      <w:start w:val="1"/>
      <w:numFmt w:val="lowerLetter"/>
      <w:lvlText w:val="%5."/>
      <w:lvlJc w:val="left"/>
      <w:pPr>
        <w:ind w:left="3316" w:hanging="360"/>
      </w:pPr>
    </w:lvl>
    <w:lvl w:ilvl="5" w:tplc="0813001B" w:tentative="1">
      <w:start w:val="1"/>
      <w:numFmt w:val="lowerRoman"/>
      <w:lvlText w:val="%6."/>
      <w:lvlJc w:val="right"/>
      <w:pPr>
        <w:ind w:left="4036" w:hanging="180"/>
      </w:pPr>
    </w:lvl>
    <w:lvl w:ilvl="6" w:tplc="0813000F" w:tentative="1">
      <w:start w:val="1"/>
      <w:numFmt w:val="decimal"/>
      <w:lvlText w:val="%7."/>
      <w:lvlJc w:val="left"/>
      <w:pPr>
        <w:ind w:left="4756" w:hanging="360"/>
      </w:pPr>
    </w:lvl>
    <w:lvl w:ilvl="7" w:tplc="08130019" w:tentative="1">
      <w:start w:val="1"/>
      <w:numFmt w:val="lowerLetter"/>
      <w:lvlText w:val="%8."/>
      <w:lvlJc w:val="left"/>
      <w:pPr>
        <w:ind w:left="5476" w:hanging="360"/>
      </w:pPr>
    </w:lvl>
    <w:lvl w:ilvl="8" w:tplc="0813001B" w:tentative="1">
      <w:start w:val="1"/>
      <w:numFmt w:val="lowerRoman"/>
      <w:lvlText w:val="%9."/>
      <w:lvlJc w:val="right"/>
      <w:pPr>
        <w:ind w:left="6196" w:hanging="180"/>
      </w:pPr>
    </w:lvl>
  </w:abstractNum>
  <w:abstractNum w:abstractNumId="4">
    <w:nsid w:val="4B153900"/>
    <w:multiLevelType w:val="hybridMultilevel"/>
    <w:tmpl w:val="CA9A13F6"/>
    <w:lvl w:ilvl="0" w:tplc="A79E0BEC">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F9"/>
    <w:rsid w:val="00062DB6"/>
    <w:rsid w:val="00070B09"/>
    <w:rsid w:val="00070E48"/>
    <w:rsid w:val="000744F2"/>
    <w:rsid w:val="000C2DEF"/>
    <w:rsid w:val="000E6AD8"/>
    <w:rsid w:val="00130376"/>
    <w:rsid w:val="001A30C7"/>
    <w:rsid w:val="001A695A"/>
    <w:rsid w:val="001B168C"/>
    <w:rsid w:val="001B2291"/>
    <w:rsid w:val="001B49FE"/>
    <w:rsid w:val="001B7711"/>
    <w:rsid w:val="001C7EF4"/>
    <w:rsid w:val="001D1B90"/>
    <w:rsid w:val="001F081A"/>
    <w:rsid w:val="00203853"/>
    <w:rsid w:val="002805FB"/>
    <w:rsid w:val="002847DF"/>
    <w:rsid w:val="002B2A2E"/>
    <w:rsid w:val="002D36FE"/>
    <w:rsid w:val="002D5B63"/>
    <w:rsid w:val="0032318C"/>
    <w:rsid w:val="003468A9"/>
    <w:rsid w:val="00354B29"/>
    <w:rsid w:val="00354E96"/>
    <w:rsid w:val="003C6C22"/>
    <w:rsid w:val="003C79E9"/>
    <w:rsid w:val="003D14F5"/>
    <w:rsid w:val="003E5FA6"/>
    <w:rsid w:val="003F169D"/>
    <w:rsid w:val="003F532C"/>
    <w:rsid w:val="004179D3"/>
    <w:rsid w:val="00432786"/>
    <w:rsid w:val="00437449"/>
    <w:rsid w:val="0044438F"/>
    <w:rsid w:val="00451338"/>
    <w:rsid w:val="004A70FD"/>
    <w:rsid w:val="004D130A"/>
    <w:rsid w:val="00503C8E"/>
    <w:rsid w:val="0051274F"/>
    <w:rsid w:val="00551C2A"/>
    <w:rsid w:val="005820F4"/>
    <w:rsid w:val="005863D5"/>
    <w:rsid w:val="00596643"/>
    <w:rsid w:val="005A19C9"/>
    <w:rsid w:val="0062116A"/>
    <w:rsid w:val="00636DA3"/>
    <w:rsid w:val="00687A8F"/>
    <w:rsid w:val="006A78D5"/>
    <w:rsid w:val="006F2A67"/>
    <w:rsid w:val="00722ECF"/>
    <w:rsid w:val="00723072"/>
    <w:rsid w:val="007402C9"/>
    <w:rsid w:val="00774119"/>
    <w:rsid w:val="007B4FDE"/>
    <w:rsid w:val="007F330A"/>
    <w:rsid w:val="00840155"/>
    <w:rsid w:val="00847F09"/>
    <w:rsid w:val="0086047E"/>
    <w:rsid w:val="0087712F"/>
    <w:rsid w:val="008C4EC2"/>
    <w:rsid w:val="00931000"/>
    <w:rsid w:val="00986835"/>
    <w:rsid w:val="00994A8F"/>
    <w:rsid w:val="00A55C39"/>
    <w:rsid w:val="00A617BB"/>
    <w:rsid w:val="00A82299"/>
    <w:rsid w:val="00AA46B6"/>
    <w:rsid w:val="00AC2791"/>
    <w:rsid w:val="00AC5151"/>
    <w:rsid w:val="00AD04C9"/>
    <w:rsid w:val="00AE2844"/>
    <w:rsid w:val="00AF55DB"/>
    <w:rsid w:val="00B05EED"/>
    <w:rsid w:val="00B1318E"/>
    <w:rsid w:val="00B22B4F"/>
    <w:rsid w:val="00B26303"/>
    <w:rsid w:val="00B3618D"/>
    <w:rsid w:val="00B62EB0"/>
    <w:rsid w:val="00B72BF1"/>
    <w:rsid w:val="00B91ECA"/>
    <w:rsid w:val="00BA2D4B"/>
    <w:rsid w:val="00BB16BF"/>
    <w:rsid w:val="00C2793E"/>
    <w:rsid w:val="00C34E43"/>
    <w:rsid w:val="00C44655"/>
    <w:rsid w:val="00C46AF9"/>
    <w:rsid w:val="00C62B56"/>
    <w:rsid w:val="00C653B4"/>
    <w:rsid w:val="00C75C39"/>
    <w:rsid w:val="00CB12EC"/>
    <w:rsid w:val="00CD5E4E"/>
    <w:rsid w:val="00CE0510"/>
    <w:rsid w:val="00D03EFF"/>
    <w:rsid w:val="00D2719A"/>
    <w:rsid w:val="00D43FE6"/>
    <w:rsid w:val="00D56E7F"/>
    <w:rsid w:val="00D744DF"/>
    <w:rsid w:val="00D80E80"/>
    <w:rsid w:val="00D868E3"/>
    <w:rsid w:val="00D86C29"/>
    <w:rsid w:val="00DB01CF"/>
    <w:rsid w:val="00DB13EE"/>
    <w:rsid w:val="00F06558"/>
    <w:rsid w:val="00F20D9B"/>
    <w:rsid w:val="00F26860"/>
    <w:rsid w:val="00F56852"/>
    <w:rsid w:val="00F62495"/>
    <w:rsid w:val="00FD2508"/>
    <w:rsid w:val="00FD4D75"/>
    <w:rsid w:val="00FF066E"/>
    <w:rsid w:val="00FF773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1318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A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AF9"/>
  </w:style>
  <w:style w:type="paragraph" w:styleId="Footer">
    <w:name w:val="footer"/>
    <w:basedOn w:val="Normal"/>
    <w:link w:val="FooterChar"/>
    <w:uiPriority w:val="99"/>
    <w:unhideWhenUsed/>
    <w:rsid w:val="00C46A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AF9"/>
  </w:style>
  <w:style w:type="paragraph" w:styleId="BalloonText">
    <w:name w:val="Balloon Text"/>
    <w:basedOn w:val="Normal"/>
    <w:link w:val="BalloonTextChar"/>
    <w:uiPriority w:val="99"/>
    <w:semiHidden/>
    <w:unhideWhenUsed/>
    <w:rsid w:val="00C4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F9"/>
    <w:rPr>
      <w:rFonts w:ascii="Tahoma" w:hAnsi="Tahoma" w:cs="Tahoma"/>
      <w:sz w:val="16"/>
      <w:szCs w:val="16"/>
    </w:rPr>
  </w:style>
  <w:style w:type="character" w:customStyle="1" w:styleId="Heading1Char">
    <w:name w:val="Heading 1 Char"/>
    <w:basedOn w:val="DefaultParagraphFont"/>
    <w:link w:val="Heading1"/>
    <w:uiPriority w:val="9"/>
    <w:rsid w:val="00C46AF9"/>
    <w:rPr>
      <w:rFonts w:asciiTheme="majorHAnsi" w:eastAsiaTheme="majorEastAsia" w:hAnsiTheme="majorHAnsi" w:cstheme="majorBidi"/>
      <w:b/>
      <w:bCs/>
      <w:color w:val="365F91" w:themeColor="accent1" w:themeShade="BF"/>
      <w:sz w:val="28"/>
      <w:szCs w:val="28"/>
    </w:rPr>
  </w:style>
  <w:style w:type="character" w:styleId="IntenseEmphasis">
    <w:name w:val="Intense Emphasis"/>
    <w:aliases w:val="ST.M.Vergadering"/>
    <w:basedOn w:val="DefaultParagraphFont"/>
    <w:uiPriority w:val="21"/>
    <w:qFormat/>
    <w:rsid w:val="00C46AF9"/>
    <w:rPr>
      <w:rFonts w:asciiTheme="minorHAnsi" w:hAnsiTheme="minorHAnsi"/>
      <w:b/>
      <w:bCs/>
      <w:i w:val="0"/>
      <w:iCs/>
      <w:color w:val="E5322C"/>
      <w:sz w:val="32"/>
    </w:rPr>
  </w:style>
  <w:style w:type="paragraph" w:styleId="Subtitle">
    <w:name w:val="Subtitle"/>
    <w:basedOn w:val="Normal"/>
    <w:next w:val="Normal"/>
    <w:link w:val="SubtitleChar"/>
    <w:qFormat/>
    <w:rsid w:val="00C46AF9"/>
    <w:pPr>
      <w:spacing w:before="200" w:after="360" w:line="240" w:lineRule="auto"/>
      <w:jc w:val="both"/>
    </w:pPr>
    <w:rPr>
      <w:rFonts w:ascii="Calibri" w:eastAsia="Times New Roman" w:hAnsi="Calibri" w:cs="Times New Roman"/>
      <w:caps/>
      <w:color w:val="595959"/>
      <w:spacing w:val="10"/>
      <w:sz w:val="24"/>
      <w:szCs w:val="24"/>
      <w:lang w:val="en-US" w:eastAsia="en-US" w:bidi="en-US"/>
    </w:rPr>
  </w:style>
  <w:style w:type="character" w:customStyle="1" w:styleId="SubtitleChar">
    <w:name w:val="Subtitle Char"/>
    <w:basedOn w:val="DefaultParagraphFont"/>
    <w:link w:val="Subtitle"/>
    <w:rsid w:val="00C46AF9"/>
    <w:rPr>
      <w:rFonts w:ascii="Calibri" w:eastAsia="Times New Roman" w:hAnsi="Calibri" w:cs="Times New Roman"/>
      <w:caps/>
      <w:color w:val="595959"/>
      <w:spacing w:val="10"/>
      <w:sz w:val="24"/>
      <w:szCs w:val="24"/>
      <w:lang w:val="en-US" w:eastAsia="en-US" w:bidi="en-US"/>
    </w:rPr>
  </w:style>
  <w:style w:type="character" w:styleId="Strong">
    <w:name w:val="Strong"/>
    <w:aliases w:val="ST.M: Vergadering titel"/>
    <w:uiPriority w:val="22"/>
    <w:qFormat/>
    <w:rsid w:val="00070B09"/>
    <w:rPr>
      <w:rFonts w:asciiTheme="minorHAnsi" w:hAnsiTheme="minorHAnsi"/>
      <w:b/>
      <w:bCs/>
      <w:color w:val="E5322C"/>
      <w:sz w:val="24"/>
    </w:rPr>
  </w:style>
  <w:style w:type="paragraph" w:styleId="ListParagraph">
    <w:name w:val="List Paragraph"/>
    <w:basedOn w:val="Normal"/>
    <w:uiPriority w:val="99"/>
    <w:qFormat/>
    <w:rsid w:val="00070B09"/>
    <w:pPr>
      <w:ind w:left="720"/>
      <w:contextualSpacing/>
    </w:pPr>
  </w:style>
  <w:style w:type="paragraph" w:styleId="NoSpacing">
    <w:name w:val="No Spacing"/>
    <w:uiPriority w:val="1"/>
    <w:qFormat/>
    <w:rsid w:val="00070B09"/>
    <w:pPr>
      <w:spacing w:after="0" w:line="240" w:lineRule="auto"/>
    </w:pPr>
  </w:style>
  <w:style w:type="character" w:customStyle="1" w:styleId="Heading3Char">
    <w:name w:val="Heading 3 Char"/>
    <w:basedOn w:val="DefaultParagraphFont"/>
    <w:link w:val="Heading3"/>
    <w:uiPriority w:val="9"/>
    <w:rsid w:val="00B1318E"/>
    <w:rPr>
      <w:rFonts w:asciiTheme="majorHAnsi" w:eastAsiaTheme="majorEastAsia" w:hAnsiTheme="majorHAnsi" w:cstheme="majorBidi"/>
      <w:b/>
      <w:bCs/>
      <w:color w:val="4F81BD" w:themeColor="accent1"/>
      <w:lang w:eastAsia="en-US"/>
    </w:rPr>
  </w:style>
  <w:style w:type="table" w:styleId="TableGrid">
    <w:name w:val="Table Grid"/>
    <w:basedOn w:val="TableNormal"/>
    <w:uiPriority w:val="59"/>
    <w:rsid w:val="00B131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1318E"/>
    <w:pPr>
      <w:spacing w:line="240" w:lineRule="auto"/>
    </w:pPr>
    <w:rPr>
      <w:rFonts w:eastAsiaTheme="minorHAnsi"/>
      <w:b/>
      <w:bCs/>
      <w:color w:val="4F81BD" w:themeColor="accent1"/>
      <w:sz w:val="18"/>
      <w:szCs w:val="18"/>
      <w:lang w:eastAsia="en-US"/>
    </w:rPr>
  </w:style>
  <w:style w:type="paragraph" w:styleId="FootnoteText">
    <w:name w:val="footnote text"/>
    <w:basedOn w:val="Normal"/>
    <w:link w:val="FootnoteTextChar"/>
    <w:uiPriority w:val="99"/>
    <w:unhideWhenUsed/>
    <w:rsid w:val="00B1318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B1318E"/>
    <w:rPr>
      <w:rFonts w:eastAsiaTheme="minorHAnsi"/>
      <w:sz w:val="20"/>
      <w:szCs w:val="20"/>
      <w:lang w:eastAsia="en-US"/>
    </w:rPr>
  </w:style>
  <w:style w:type="character" w:styleId="FootnoteReference">
    <w:name w:val="footnote reference"/>
    <w:basedOn w:val="DefaultParagraphFont"/>
    <w:uiPriority w:val="99"/>
    <w:semiHidden/>
    <w:unhideWhenUsed/>
    <w:rsid w:val="00B1318E"/>
    <w:rPr>
      <w:vertAlign w:val="superscript"/>
    </w:rPr>
  </w:style>
  <w:style w:type="character" w:styleId="Hyperlink">
    <w:name w:val="Hyperlink"/>
    <w:basedOn w:val="DefaultParagraphFont"/>
    <w:uiPriority w:val="99"/>
    <w:unhideWhenUsed/>
    <w:rsid w:val="00B1318E"/>
    <w:rPr>
      <w:color w:val="0000FF"/>
      <w:u w:val="single"/>
    </w:rPr>
  </w:style>
  <w:style w:type="character" w:styleId="CommentReference">
    <w:name w:val="annotation reference"/>
    <w:basedOn w:val="DefaultParagraphFont"/>
    <w:uiPriority w:val="99"/>
    <w:semiHidden/>
    <w:unhideWhenUsed/>
    <w:rsid w:val="002B2A2E"/>
    <w:rPr>
      <w:sz w:val="16"/>
      <w:szCs w:val="16"/>
    </w:rPr>
  </w:style>
  <w:style w:type="paragraph" w:styleId="CommentText">
    <w:name w:val="annotation text"/>
    <w:basedOn w:val="Normal"/>
    <w:link w:val="CommentTextChar"/>
    <w:uiPriority w:val="99"/>
    <w:semiHidden/>
    <w:unhideWhenUsed/>
    <w:rsid w:val="002B2A2E"/>
    <w:pPr>
      <w:spacing w:line="240" w:lineRule="auto"/>
    </w:pPr>
    <w:rPr>
      <w:sz w:val="20"/>
      <w:szCs w:val="20"/>
    </w:rPr>
  </w:style>
  <w:style w:type="character" w:customStyle="1" w:styleId="CommentTextChar">
    <w:name w:val="Comment Text Char"/>
    <w:basedOn w:val="DefaultParagraphFont"/>
    <w:link w:val="CommentText"/>
    <w:uiPriority w:val="99"/>
    <w:semiHidden/>
    <w:rsid w:val="002B2A2E"/>
    <w:rPr>
      <w:sz w:val="20"/>
      <w:szCs w:val="20"/>
    </w:rPr>
  </w:style>
  <w:style w:type="paragraph" w:styleId="CommentSubject">
    <w:name w:val="annotation subject"/>
    <w:basedOn w:val="CommentText"/>
    <w:next w:val="CommentText"/>
    <w:link w:val="CommentSubjectChar"/>
    <w:uiPriority w:val="99"/>
    <w:semiHidden/>
    <w:unhideWhenUsed/>
    <w:rsid w:val="002B2A2E"/>
    <w:rPr>
      <w:b/>
      <w:bCs/>
    </w:rPr>
  </w:style>
  <w:style w:type="character" w:customStyle="1" w:styleId="CommentSubjectChar">
    <w:name w:val="Comment Subject Char"/>
    <w:basedOn w:val="CommentTextChar"/>
    <w:link w:val="CommentSubject"/>
    <w:uiPriority w:val="99"/>
    <w:semiHidden/>
    <w:rsid w:val="002B2A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1318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A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AF9"/>
  </w:style>
  <w:style w:type="paragraph" w:styleId="Footer">
    <w:name w:val="footer"/>
    <w:basedOn w:val="Normal"/>
    <w:link w:val="FooterChar"/>
    <w:uiPriority w:val="99"/>
    <w:unhideWhenUsed/>
    <w:rsid w:val="00C46A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AF9"/>
  </w:style>
  <w:style w:type="paragraph" w:styleId="BalloonText">
    <w:name w:val="Balloon Text"/>
    <w:basedOn w:val="Normal"/>
    <w:link w:val="BalloonTextChar"/>
    <w:uiPriority w:val="99"/>
    <w:semiHidden/>
    <w:unhideWhenUsed/>
    <w:rsid w:val="00C4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F9"/>
    <w:rPr>
      <w:rFonts w:ascii="Tahoma" w:hAnsi="Tahoma" w:cs="Tahoma"/>
      <w:sz w:val="16"/>
      <w:szCs w:val="16"/>
    </w:rPr>
  </w:style>
  <w:style w:type="character" w:customStyle="1" w:styleId="Heading1Char">
    <w:name w:val="Heading 1 Char"/>
    <w:basedOn w:val="DefaultParagraphFont"/>
    <w:link w:val="Heading1"/>
    <w:uiPriority w:val="9"/>
    <w:rsid w:val="00C46AF9"/>
    <w:rPr>
      <w:rFonts w:asciiTheme="majorHAnsi" w:eastAsiaTheme="majorEastAsia" w:hAnsiTheme="majorHAnsi" w:cstheme="majorBidi"/>
      <w:b/>
      <w:bCs/>
      <w:color w:val="365F91" w:themeColor="accent1" w:themeShade="BF"/>
      <w:sz w:val="28"/>
      <w:szCs w:val="28"/>
    </w:rPr>
  </w:style>
  <w:style w:type="character" w:styleId="IntenseEmphasis">
    <w:name w:val="Intense Emphasis"/>
    <w:aliases w:val="ST.M.Vergadering"/>
    <w:basedOn w:val="DefaultParagraphFont"/>
    <w:uiPriority w:val="21"/>
    <w:qFormat/>
    <w:rsid w:val="00C46AF9"/>
    <w:rPr>
      <w:rFonts w:asciiTheme="minorHAnsi" w:hAnsiTheme="minorHAnsi"/>
      <w:b/>
      <w:bCs/>
      <w:i w:val="0"/>
      <w:iCs/>
      <w:color w:val="E5322C"/>
      <w:sz w:val="32"/>
    </w:rPr>
  </w:style>
  <w:style w:type="paragraph" w:styleId="Subtitle">
    <w:name w:val="Subtitle"/>
    <w:basedOn w:val="Normal"/>
    <w:next w:val="Normal"/>
    <w:link w:val="SubtitleChar"/>
    <w:qFormat/>
    <w:rsid w:val="00C46AF9"/>
    <w:pPr>
      <w:spacing w:before="200" w:after="360" w:line="240" w:lineRule="auto"/>
      <w:jc w:val="both"/>
    </w:pPr>
    <w:rPr>
      <w:rFonts w:ascii="Calibri" w:eastAsia="Times New Roman" w:hAnsi="Calibri" w:cs="Times New Roman"/>
      <w:caps/>
      <w:color w:val="595959"/>
      <w:spacing w:val="10"/>
      <w:sz w:val="24"/>
      <w:szCs w:val="24"/>
      <w:lang w:val="en-US" w:eastAsia="en-US" w:bidi="en-US"/>
    </w:rPr>
  </w:style>
  <w:style w:type="character" w:customStyle="1" w:styleId="SubtitleChar">
    <w:name w:val="Subtitle Char"/>
    <w:basedOn w:val="DefaultParagraphFont"/>
    <w:link w:val="Subtitle"/>
    <w:rsid w:val="00C46AF9"/>
    <w:rPr>
      <w:rFonts w:ascii="Calibri" w:eastAsia="Times New Roman" w:hAnsi="Calibri" w:cs="Times New Roman"/>
      <w:caps/>
      <w:color w:val="595959"/>
      <w:spacing w:val="10"/>
      <w:sz w:val="24"/>
      <w:szCs w:val="24"/>
      <w:lang w:val="en-US" w:eastAsia="en-US" w:bidi="en-US"/>
    </w:rPr>
  </w:style>
  <w:style w:type="character" w:styleId="Strong">
    <w:name w:val="Strong"/>
    <w:aliases w:val="ST.M: Vergadering titel"/>
    <w:uiPriority w:val="22"/>
    <w:qFormat/>
    <w:rsid w:val="00070B09"/>
    <w:rPr>
      <w:rFonts w:asciiTheme="minorHAnsi" w:hAnsiTheme="minorHAnsi"/>
      <w:b/>
      <w:bCs/>
      <w:color w:val="E5322C"/>
      <w:sz w:val="24"/>
    </w:rPr>
  </w:style>
  <w:style w:type="paragraph" w:styleId="ListParagraph">
    <w:name w:val="List Paragraph"/>
    <w:basedOn w:val="Normal"/>
    <w:uiPriority w:val="99"/>
    <w:qFormat/>
    <w:rsid w:val="00070B09"/>
    <w:pPr>
      <w:ind w:left="720"/>
      <w:contextualSpacing/>
    </w:pPr>
  </w:style>
  <w:style w:type="paragraph" w:styleId="NoSpacing">
    <w:name w:val="No Spacing"/>
    <w:uiPriority w:val="1"/>
    <w:qFormat/>
    <w:rsid w:val="00070B09"/>
    <w:pPr>
      <w:spacing w:after="0" w:line="240" w:lineRule="auto"/>
    </w:pPr>
  </w:style>
  <w:style w:type="character" w:customStyle="1" w:styleId="Heading3Char">
    <w:name w:val="Heading 3 Char"/>
    <w:basedOn w:val="DefaultParagraphFont"/>
    <w:link w:val="Heading3"/>
    <w:uiPriority w:val="9"/>
    <w:rsid w:val="00B1318E"/>
    <w:rPr>
      <w:rFonts w:asciiTheme="majorHAnsi" w:eastAsiaTheme="majorEastAsia" w:hAnsiTheme="majorHAnsi" w:cstheme="majorBidi"/>
      <w:b/>
      <w:bCs/>
      <w:color w:val="4F81BD" w:themeColor="accent1"/>
      <w:lang w:eastAsia="en-US"/>
    </w:rPr>
  </w:style>
  <w:style w:type="table" w:styleId="TableGrid">
    <w:name w:val="Table Grid"/>
    <w:basedOn w:val="TableNormal"/>
    <w:uiPriority w:val="59"/>
    <w:rsid w:val="00B131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1318E"/>
    <w:pPr>
      <w:spacing w:line="240" w:lineRule="auto"/>
    </w:pPr>
    <w:rPr>
      <w:rFonts w:eastAsiaTheme="minorHAnsi"/>
      <w:b/>
      <w:bCs/>
      <w:color w:val="4F81BD" w:themeColor="accent1"/>
      <w:sz w:val="18"/>
      <w:szCs w:val="18"/>
      <w:lang w:eastAsia="en-US"/>
    </w:rPr>
  </w:style>
  <w:style w:type="paragraph" w:styleId="FootnoteText">
    <w:name w:val="footnote text"/>
    <w:basedOn w:val="Normal"/>
    <w:link w:val="FootnoteTextChar"/>
    <w:uiPriority w:val="99"/>
    <w:unhideWhenUsed/>
    <w:rsid w:val="00B1318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B1318E"/>
    <w:rPr>
      <w:rFonts w:eastAsiaTheme="minorHAnsi"/>
      <w:sz w:val="20"/>
      <w:szCs w:val="20"/>
      <w:lang w:eastAsia="en-US"/>
    </w:rPr>
  </w:style>
  <w:style w:type="character" w:styleId="FootnoteReference">
    <w:name w:val="footnote reference"/>
    <w:basedOn w:val="DefaultParagraphFont"/>
    <w:uiPriority w:val="99"/>
    <w:semiHidden/>
    <w:unhideWhenUsed/>
    <w:rsid w:val="00B1318E"/>
    <w:rPr>
      <w:vertAlign w:val="superscript"/>
    </w:rPr>
  </w:style>
  <w:style w:type="character" w:styleId="Hyperlink">
    <w:name w:val="Hyperlink"/>
    <w:basedOn w:val="DefaultParagraphFont"/>
    <w:uiPriority w:val="99"/>
    <w:unhideWhenUsed/>
    <w:rsid w:val="00B1318E"/>
    <w:rPr>
      <w:color w:val="0000FF"/>
      <w:u w:val="single"/>
    </w:rPr>
  </w:style>
  <w:style w:type="character" w:styleId="CommentReference">
    <w:name w:val="annotation reference"/>
    <w:basedOn w:val="DefaultParagraphFont"/>
    <w:uiPriority w:val="99"/>
    <w:semiHidden/>
    <w:unhideWhenUsed/>
    <w:rsid w:val="002B2A2E"/>
    <w:rPr>
      <w:sz w:val="16"/>
      <w:szCs w:val="16"/>
    </w:rPr>
  </w:style>
  <w:style w:type="paragraph" w:styleId="CommentText">
    <w:name w:val="annotation text"/>
    <w:basedOn w:val="Normal"/>
    <w:link w:val="CommentTextChar"/>
    <w:uiPriority w:val="99"/>
    <w:semiHidden/>
    <w:unhideWhenUsed/>
    <w:rsid w:val="002B2A2E"/>
    <w:pPr>
      <w:spacing w:line="240" w:lineRule="auto"/>
    </w:pPr>
    <w:rPr>
      <w:sz w:val="20"/>
      <w:szCs w:val="20"/>
    </w:rPr>
  </w:style>
  <w:style w:type="character" w:customStyle="1" w:styleId="CommentTextChar">
    <w:name w:val="Comment Text Char"/>
    <w:basedOn w:val="DefaultParagraphFont"/>
    <w:link w:val="CommentText"/>
    <w:uiPriority w:val="99"/>
    <w:semiHidden/>
    <w:rsid w:val="002B2A2E"/>
    <w:rPr>
      <w:sz w:val="20"/>
      <w:szCs w:val="20"/>
    </w:rPr>
  </w:style>
  <w:style w:type="paragraph" w:styleId="CommentSubject">
    <w:name w:val="annotation subject"/>
    <w:basedOn w:val="CommentText"/>
    <w:next w:val="CommentText"/>
    <w:link w:val="CommentSubjectChar"/>
    <w:uiPriority w:val="99"/>
    <w:semiHidden/>
    <w:unhideWhenUsed/>
    <w:rsid w:val="002B2A2E"/>
    <w:rPr>
      <w:b/>
      <w:bCs/>
    </w:rPr>
  </w:style>
  <w:style w:type="character" w:customStyle="1" w:styleId="CommentSubjectChar">
    <w:name w:val="Comment Subject Char"/>
    <w:basedOn w:val="CommentTextChar"/>
    <w:link w:val="CommentSubject"/>
    <w:uiPriority w:val="99"/>
    <w:semiHidden/>
    <w:rsid w:val="002B2A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931">
      <w:bodyDiv w:val="1"/>
      <w:marLeft w:val="0"/>
      <w:marRight w:val="0"/>
      <w:marTop w:val="0"/>
      <w:marBottom w:val="0"/>
      <w:divBdr>
        <w:top w:val="none" w:sz="0" w:space="0" w:color="auto"/>
        <w:left w:val="none" w:sz="0" w:space="0" w:color="auto"/>
        <w:bottom w:val="none" w:sz="0" w:space="0" w:color="auto"/>
        <w:right w:val="none" w:sz="0" w:space="0" w:color="auto"/>
      </w:divBdr>
    </w:div>
    <w:div w:id="376273660">
      <w:bodyDiv w:val="1"/>
      <w:marLeft w:val="0"/>
      <w:marRight w:val="0"/>
      <w:marTop w:val="0"/>
      <w:marBottom w:val="0"/>
      <w:divBdr>
        <w:top w:val="none" w:sz="0" w:space="0" w:color="auto"/>
        <w:left w:val="none" w:sz="0" w:space="0" w:color="auto"/>
        <w:bottom w:val="none" w:sz="0" w:space="0" w:color="auto"/>
        <w:right w:val="none" w:sz="0" w:space="0" w:color="auto"/>
      </w:divBdr>
    </w:div>
    <w:div w:id="1048408922">
      <w:bodyDiv w:val="1"/>
      <w:marLeft w:val="0"/>
      <w:marRight w:val="0"/>
      <w:marTop w:val="0"/>
      <w:marBottom w:val="0"/>
      <w:divBdr>
        <w:top w:val="none" w:sz="0" w:space="0" w:color="auto"/>
        <w:left w:val="none" w:sz="0" w:space="0" w:color="auto"/>
        <w:bottom w:val="none" w:sz="0" w:space="0" w:color="auto"/>
        <w:right w:val="none" w:sz="0" w:space="0" w:color="auto"/>
      </w:divBdr>
      <w:divsChild>
        <w:div w:id="847215890">
          <w:marLeft w:val="0"/>
          <w:marRight w:val="0"/>
          <w:marTop w:val="0"/>
          <w:marBottom w:val="0"/>
          <w:divBdr>
            <w:top w:val="none" w:sz="0" w:space="0" w:color="auto"/>
            <w:left w:val="none" w:sz="0" w:space="0" w:color="auto"/>
            <w:bottom w:val="none" w:sz="0" w:space="0" w:color="auto"/>
            <w:right w:val="none" w:sz="0" w:space="0" w:color="auto"/>
          </w:divBdr>
          <w:divsChild>
            <w:div w:id="1521430736">
              <w:marLeft w:val="0"/>
              <w:marRight w:val="0"/>
              <w:marTop w:val="0"/>
              <w:marBottom w:val="0"/>
              <w:divBdr>
                <w:top w:val="none" w:sz="0" w:space="0" w:color="auto"/>
                <w:left w:val="none" w:sz="0" w:space="0" w:color="auto"/>
                <w:bottom w:val="none" w:sz="0" w:space="0" w:color="auto"/>
                <w:right w:val="none" w:sz="0" w:space="0" w:color="auto"/>
              </w:divBdr>
            </w:div>
            <w:div w:id="940333379">
              <w:marLeft w:val="0"/>
              <w:marRight w:val="0"/>
              <w:marTop w:val="0"/>
              <w:marBottom w:val="0"/>
              <w:divBdr>
                <w:top w:val="none" w:sz="0" w:space="0" w:color="auto"/>
                <w:left w:val="none" w:sz="0" w:space="0" w:color="auto"/>
                <w:bottom w:val="none" w:sz="0" w:space="0" w:color="auto"/>
                <w:right w:val="none" w:sz="0" w:space="0" w:color="auto"/>
              </w:divBdr>
            </w:div>
            <w:div w:id="2059431829">
              <w:marLeft w:val="0"/>
              <w:marRight w:val="0"/>
              <w:marTop w:val="0"/>
              <w:marBottom w:val="0"/>
              <w:divBdr>
                <w:top w:val="none" w:sz="0" w:space="0" w:color="auto"/>
                <w:left w:val="none" w:sz="0" w:space="0" w:color="auto"/>
                <w:bottom w:val="none" w:sz="0" w:space="0" w:color="auto"/>
                <w:right w:val="none" w:sz="0" w:space="0" w:color="auto"/>
              </w:divBdr>
            </w:div>
            <w:div w:id="1648702633">
              <w:marLeft w:val="0"/>
              <w:marRight w:val="0"/>
              <w:marTop w:val="0"/>
              <w:marBottom w:val="0"/>
              <w:divBdr>
                <w:top w:val="none" w:sz="0" w:space="0" w:color="auto"/>
                <w:left w:val="none" w:sz="0" w:space="0" w:color="auto"/>
                <w:bottom w:val="none" w:sz="0" w:space="0" w:color="auto"/>
                <w:right w:val="none" w:sz="0" w:space="0" w:color="auto"/>
              </w:divBdr>
            </w:div>
            <w:div w:id="1536039870">
              <w:marLeft w:val="0"/>
              <w:marRight w:val="0"/>
              <w:marTop w:val="0"/>
              <w:marBottom w:val="0"/>
              <w:divBdr>
                <w:top w:val="none" w:sz="0" w:space="0" w:color="auto"/>
                <w:left w:val="none" w:sz="0" w:space="0" w:color="auto"/>
                <w:bottom w:val="none" w:sz="0" w:space="0" w:color="auto"/>
                <w:right w:val="none" w:sz="0" w:space="0" w:color="auto"/>
              </w:divBdr>
            </w:div>
            <w:div w:id="1226140964">
              <w:marLeft w:val="0"/>
              <w:marRight w:val="0"/>
              <w:marTop w:val="0"/>
              <w:marBottom w:val="0"/>
              <w:divBdr>
                <w:top w:val="none" w:sz="0" w:space="0" w:color="auto"/>
                <w:left w:val="none" w:sz="0" w:space="0" w:color="auto"/>
                <w:bottom w:val="none" w:sz="0" w:space="0" w:color="auto"/>
                <w:right w:val="none" w:sz="0" w:space="0" w:color="auto"/>
              </w:divBdr>
            </w:div>
            <w:div w:id="412095193">
              <w:marLeft w:val="0"/>
              <w:marRight w:val="0"/>
              <w:marTop w:val="0"/>
              <w:marBottom w:val="0"/>
              <w:divBdr>
                <w:top w:val="none" w:sz="0" w:space="0" w:color="auto"/>
                <w:left w:val="none" w:sz="0" w:space="0" w:color="auto"/>
                <w:bottom w:val="none" w:sz="0" w:space="0" w:color="auto"/>
                <w:right w:val="none" w:sz="0" w:space="0" w:color="auto"/>
              </w:divBdr>
            </w:div>
            <w:div w:id="735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0093">
      <w:bodyDiv w:val="1"/>
      <w:marLeft w:val="0"/>
      <w:marRight w:val="0"/>
      <w:marTop w:val="0"/>
      <w:marBottom w:val="0"/>
      <w:divBdr>
        <w:top w:val="none" w:sz="0" w:space="0" w:color="auto"/>
        <w:left w:val="none" w:sz="0" w:space="0" w:color="auto"/>
        <w:bottom w:val="none" w:sz="0" w:space="0" w:color="auto"/>
        <w:right w:val="none" w:sz="0" w:space="0" w:color="auto"/>
      </w:divBdr>
    </w:div>
    <w:div w:id="1409114086">
      <w:bodyDiv w:val="1"/>
      <w:marLeft w:val="0"/>
      <w:marRight w:val="0"/>
      <w:marTop w:val="0"/>
      <w:marBottom w:val="0"/>
      <w:divBdr>
        <w:top w:val="none" w:sz="0" w:space="0" w:color="auto"/>
        <w:left w:val="none" w:sz="0" w:space="0" w:color="auto"/>
        <w:bottom w:val="none" w:sz="0" w:space="0" w:color="auto"/>
        <w:right w:val="none" w:sz="0" w:space="0" w:color="auto"/>
      </w:divBdr>
    </w:div>
    <w:div w:id="19143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eunpuntmedia.be/?page_id=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eunpuntmedia.b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euwsarchief.be" TargetMode="External"/><Relationship Id="rId5" Type="http://schemas.openxmlformats.org/officeDocument/2006/relationships/settings" Target="settings.xml"/><Relationship Id="rId15" Type="http://schemas.openxmlformats.org/officeDocument/2006/relationships/hyperlink" Target="http://www.steunpuntmedia.be/" TargetMode="External"/><Relationship Id="rId10" Type="http://schemas.openxmlformats.org/officeDocument/2006/relationships/hyperlink" Target="http://www.steunpuntmedia.b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ulie.desmedt@uantwerpen.be" TargetMode="External"/><Relationship Id="rId14" Type="http://schemas.openxmlformats.org/officeDocument/2006/relationships/hyperlink" Target="http://www.steunpuntmedia.b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freelon.org/utils/recalfront/" TargetMode="External"/><Relationship Id="rId1" Type="http://schemas.openxmlformats.org/officeDocument/2006/relationships/hyperlink" Target="http://afhayes.com/spss-sas-and-mplus-macros-and-cod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E17D-360B-471A-A4F7-043646FB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4763</Words>
  <Characters>27155</Characters>
  <Application>Microsoft Office Word</Application>
  <DocSecurity>0</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Smedt Julie</dc:creator>
  <cp:lastModifiedBy>Pauline Ketelaars</cp:lastModifiedBy>
  <cp:revision>2</cp:revision>
  <dcterms:created xsi:type="dcterms:W3CDTF">2014-07-08T14:44:00Z</dcterms:created>
  <dcterms:modified xsi:type="dcterms:W3CDTF">2014-07-08T14:44:00Z</dcterms:modified>
</cp:coreProperties>
</file>