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3E1" w:rsidRPr="0099194F" w:rsidRDefault="001643E1" w:rsidP="002A3EC0">
      <w:pPr>
        <w:pStyle w:val="Titel"/>
        <w:spacing w:line="276" w:lineRule="auto"/>
        <w:jc w:val="both"/>
        <w:rPr>
          <w:rFonts w:asciiTheme="minorHAnsi" w:eastAsia="Times New Roman" w:hAnsiTheme="minorHAnsi" w:cstheme="minorHAnsi"/>
          <w:lang w:eastAsia="nl-BE"/>
        </w:rPr>
      </w:pPr>
      <w:r w:rsidRPr="0099194F">
        <w:rPr>
          <w:rFonts w:asciiTheme="minorHAnsi" w:eastAsia="Times New Roman" w:hAnsiTheme="minorHAnsi" w:cstheme="minorHAnsi"/>
          <w:lang w:eastAsia="nl-BE"/>
        </w:rPr>
        <w:t>Trade-Off Tool</w:t>
      </w:r>
    </w:p>
    <w:p w:rsidR="001643E1" w:rsidRPr="0099194F" w:rsidRDefault="001643E1" w:rsidP="002A3EC0">
      <w:pPr>
        <w:pStyle w:val="Ondertitel"/>
        <w:spacing w:line="276" w:lineRule="auto"/>
        <w:jc w:val="both"/>
        <w:rPr>
          <w:rFonts w:cstheme="minorHAnsi"/>
          <w:lang w:eastAsia="nl-BE"/>
        </w:rPr>
      </w:pPr>
      <w:r w:rsidRPr="0099194F">
        <w:rPr>
          <w:rFonts w:cstheme="minorHAnsi"/>
          <w:lang w:eastAsia="nl-BE"/>
        </w:rPr>
        <w:t>Snelle evaluatie van scenario’s voor ecosysteemdiensten</w:t>
      </w:r>
    </w:p>
    <w:p w:rsidR="001643E1" w:rsidRPr="0099194F" w:rsidRDefault="001643E1" w:rsidP="002A3EC0">
      <w:pPr>
        <w:spacing w:line="276" w:lineRule="auto"/>
        <w:jc w:val="both"/>
        <w:rPr>
          <w:rFonts w:cstheme="minorHAnsi"/>
          <w:b/>
          <w:lang w:eastAsia="nl-BE"/>
        </w:rPr>
      </w:pPr>
      <w:r w:rsidRPr="0099194F">
        <w:rPr>
          <w:rFonts w:cstheme="minorHAnsi"/>
          <w:b/>
          <w:lang w:eastAsia="nl-BE"/>
        </w:rPr>
        <w:t>Auteurs:</w:t>
      </w:r>
    </w:p>
    <w:p w:rsidR="001643E1" w:rsidRPr="0099194F" w:rsidRDefault="001643E1" w:rsidP="002A3EC0">
      <w:pPr>
        <w:spacing w:line="276" w:lineRule="auto"/>
        <w:jc w:val="both"/>
        <w:rPr>
          <w:rFonts w:cstheme="minorHAnsi"/>
          <w:lang w:eastAsia="nl-BE"/>
        </w:rPr>
      </w:pPr>
      <w:r w:rsidRPr="0099194F">
        <w:rPr>
          <w:rFonts w:cstheme="minorHAnsi"/>
          <w:b/>
          <w:lang w:eastAsia="nl-BE"/>
        </w:rPr>
        <w:t>UGent:</w:t>
      </w:r>
      <w:r w:rsidRPr="0099194F">
        <w:rPr>
          <w:rFonts w:cstheme="minorHAnsi"/>
          <w:lang w:eastAsia="nl-BE"/>
        </w:rPr>
        <w:t xml:space="preserve"> Elina Bennetsen, Niels de Troyer, Dries Landuyt, Peter Goethals</w:t>
      </w:r>
    </w:p>
    <w:p w:rsidR="00A90E80" w:rsidRDefault="001643E1" w:rsidP="002A3EC0">
      <w:pPr>
        <w:spacing w:line="276" w:lineRule="auto"/>
        <w:jc w:val="both"/>
        <w:rPr>
          <w:rFonts w:cstheme="minorHAnsi"/>
          <w:lang w:eastAsia="nl-BE"/>
        </w:rPr>
      </w:pPr>
      <w:r w:rsidRPr="0099194F">
        <w:rPr>
          <w:rFonts w:cstheme="minorHAnsi"/>
          <w:b/>
          <w:lang w:eastAsia="nl-BE"/>
        </w:rPr>
        <w:t>VITO:</w:t>
      </w:r>
      <w:r w:rsidRPr="0099194F">
        <w:rPr>
          <w:rFonts w:cstheme="minorHAnsi"/>
          <w:lang w:eastAsia="nl-BE"/>
        </w:rPr>
        <w:t xml:space="preserve"> Steven Broekx</w:t>
      </w:r>
    </w:p>
    <w:p w:rsidR="001E35B2" w:rsidRPr="0099194F" w:rsidRDefault="001E35B2" w:rsidP="002A3EC0">
      <w:pPr>
        <w:spacing w:line="276" w:lineRule="auto"/>
        <w:jc w:val="both"/>
        <w:rPr>
          <w:rFonts w:cstheme="minorHAnsi"/>
          <w:lang w:eastAsia="nl-BE"/>
        </w:rPr>
      </w:pPr>
      <w:r>
        <w:rPr>
          <w:rFonts w:cstheme="minorHAnsi"/>
          <w:noProof/>
          <w:lang w:eastAsia="nl-BE"/>
        </w:rPr>
        <w:drawing>
          <wp:inline distT="0" distB="0" distL="0" distR="0">
            <wp:extent cx="4736719" cy="6699387"/>
            <wp:effectExtent l="0" t="0" r="6985"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deofftooloverzic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8621" cy="6702077"/>
                    </a:xfrm>
                    <a:prstGeom prst="rect">
                      <a:avLst/>
                    </a:prstGeom>
                  </pic:spPr>
                </pic:pic>
              </a:graphicData>
            </a:graphic>
          </wp:inline>
        </w:drawing>
      </w:r>
    </w:p>
    <w:p w:rsidR="00A90E80" w:rsidRPr="0099194F" w:rsidRDefault="00A90E80" w:rsidP="002A3EC0">
      <w:pPr>
        <w:spacing w:line="276" w:lineRule="auto"/>
        <w:jc w:val="both"/>
        <w:rPr>
          <w:rFonts w:cstheme="minorHAnsi"/>
          <w:lang w:eastAsia="nl-BE"/>
        </w:rPr>
      </w:pPr>
      <w:r w:rsidRPr="0099194F">
        <w:rPr>
          <w:rFonts w:cstheme="minorHAnsi"/>
          <w:lang w:eastAsia="nl-BE"/>
        </w:rPr>
        <w:br w:type="page"/>
      </w:r>
    </w:p>
    <w:sdt>
      <w:sdtPr>
        <w:rPr>
          <w:rFonts w:asciiTheme="minorHAnsi" w:eastAsiaTheme="minorHAnsi" w:hAnsiTheme="minorHAnsi" w:cstheme="minorHAnsi"/>
          <w:color w:val="auto"/>
          <w:sz w:val="22"/>
          <w:szCs w:val="22"/>
          <w:lang w:val="nl-NL" w:eastAsia="en-US"/>
        </w:rPr>
        <w:id w:val="1959450182"/>
        <w:docPartObj>
          <w:docPartGallery w:val="Table of Contents"/>
          <w:docPartUnique/>
        </w:docPartObj>
      </w:sdtPr>
      <w:sdtEndPr>
        <w:rPr>
          <w:b/>
          <w:bCs/>
        </w:rPr>
      </w:sdtEndPr>
      <w:sdtContent>
        <w:p w:rsidR="00A90E80" w:rsidRPr="0099194F" w:rsidRDefault="00A90E80" w:rsidP="002A3EC0">
          <w:pPr>
            <w:pStyle w:val="Kopvaninhoudsopgave"/>
            <w:spacing w:line="276" w:lineRule="auto"/>
            <w:jc w:val="both"/>
            <w:rPr>
              <w:rFonts w:asciiTheme="minorHAnsi" w:hAnsiTheme="minorHAnsi" w:cstheme="minorHAnsi"/>
            </w:rPr>
          </w:pPr>
          <w:r w:rsidRPr="0099194F">
            <w:rPr>
              <w:rFonts w:asciiTheme="minorHAnsi" w:hAnsiTheme="minorHAnsi" w:cstheme="minorHAnsi"/>
              <w:lang w:val="nl-NL"/>
            </w:rPr>
            <w:t>Inho</w:t>
          </w:r>
          <w:bookmarkStart w:id="0" w:name="_GoBack"/>
          <w:bookmarkEnd w:id="0"/>
          <w:r w:rsidRPr="0099194F">
            <w:rPr>
              <w:rFonts w:asciiTheme="minorHAnsi" w:hAnsiTheme="minorHAnsi" w:cstheme="minorHAnsi"/>
              <w:lang w:val="nl-NL"/>
            </w:rPr>
            <w:t>ud</w:t>
          </w:r>
        </w:p>
        <w:p w:rsidR="007E58FD" w:rsidRDefault="00A90E80">
          <w:pPr>
            <w:pStyle w:val="Inhopg1"/>
            <w:tabs>
              <w:tab w:val="left" w:pos="440"/>
              <w:tab w:val="right" w:leader="dot" w:pos="9062"/>
            </w:tabs>
            <w:rPr>
              <w:rFonts w:eastAsiaTheme="minorEastAsia"/>
              <w:noProof/>
              <w:lang w:eastAsia="nl-BE"/>
            </w:rPr>
          </w:pPr>
          <w:r w:rsidRPr="0099194F">
            <w:rPr>
              <w:rFonts w:cstheme="minorHAnsi"/>
            </w:rPr>
            <w:fldChar w:fldCharType="begin"/>
          </w:r>
          <w:r w:rsidRPr="0099194F">
            <w:rPr>
              <w:rFonts w:cstheme="minorHAnsi"/>
            </w:rPr>
            <w:instrText xml:space="preserve"> TOC \o "1-3" \h \z \u </w:instrText>
          </w:r>
          <w:r w:rsidRPr="0099194F">
            <w:rPr>
              <w:rFonts w:cstheme="minorHAnsi"/>
            </w:rPr>
            <w:fldChar w:fldCharType="separate"/>
          </w:r>
          <w:hyperlink w:anchor="_Toc476576478" w:history="1">
            <w:r w:rsidR="007E58FD" w:rsidRPr="003A7054">
              <w:rPr>
                <w:rStyle w:val="Hyperlink"/>
                <w:rFonts w:cstheme="minorHAnsi"/>
                <w:noProof/>
                <w:lang w:eastAsia="nl-BE"/>
              </w:rPr>
              <w:t>1.</w:t>
            </w:r>
            <w:r w:rsidR="007E58FD">
              <w:rPr>
                <w:rFonts w:eastAsiaTheme="minorEastAsia"/>
                <w:noProof/>
                <w:lang w:eastAsia="nl-BE"/>
              </w:rPr>
              <w:tab/>
            </w:r>
            <w:r w:rsidR="007E58FD" w:rsidRPr="003A7054">
              <w:rPr>
                <w:rStyle w:val="Hyperlink"/>
                <w:rFonts w:cstheme="minorHAnsi"/>
                <w:noProof/>
                <w:lang w:eastAsia="nl-BE"/>
              </w:rPr>
              <w:t>Introductie</w:t>
            </w:r>
            <w:r w:rsidR="007E58FD">
              <w:rPr>
                <w:noProof/>
                <w:webHidden/>
              </w:rPr>
              <w:tab/>
            </w:r>
            <w:r w:rsidR="007E58FD">
              <w:rPr>
                <w:noProof/>
                <w:webHidden/>
              </w:rPr>
              <w:fldChar w:fldCharType="begin"/>
            </w:r>
            <w:r w:rsidR="007E58FD">
              <w:rPr>
                <w:noProof/>
                <w:webHidden/>
              </w:rPr>
              <w:instrText xml:space="preserve"> PAGEREF _Toc476576478 \h </w:instrText>
            </w:r>
            <w:r w:rsidR="007E58FD">
              <w:rPr>
                <w:noProof/>
                <w:webHidden/>
              </w:rPr>
            </w:r>
            <w:r w:rsidR="007E58FD">
              <w:rPr>
                <w:noProof/>
                <w:webHidden/>
              </w:rPr>
              <w:fldChar w:fldCharType="separate"/>
            </w:r>
            <w:r w:rsidR="007E58FD">
              <w:rPr>
                <w:noProof/>
                <w:webHidden/>
              </w:rPr>
              <w:t>3</w:t>
            </w:r>
            <w:r w:rsidR="007E58FD">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79" w:history="1">
            <w:r w:rsidRPr="003A7054">
              <w:rPr>
                <w:rStyle w:val="Hyperlink"/>
                <w:noProof/>
                <w:lang w:eastAsia="nl-BE"/>
              </w:rPr>
              <w:t>1.1</w:t>
            </w:r>
            <w:r>
              <w:rPr>
                <w:rFonts w:eastAsiaTheme="minorEastAsia"/>
                <w:noProof/>
                <w:lang w:eastAsia="nl-BE"/>
              </w:rPr>
              <w:tab/>
            </w:r>
            <w:r w:rsidRPr="003A7054">
              <w:rPr>
                <w:rStyle w:val="Hyperlink"/>
                <w:noProof/>
                <w:lang w:eastAsia="nl-BE"/>
              </w:rPr>
              <w:t>Introductie ECOPLAN en ecosyteemdiensten</w:t>
            </w:r>
            <w:r>
              <w:rPr>
                <w:noProof/>
                <w:webHidden/>
              </w:rPr>
              <w:tab/>
            </w:r>
            <w:r>
              <w:rPr>
                <w:noProof/>
                <w:webHidden/>
              </w:rPr>
              <w:fldChar w:fldCharType="begin"/>
            </w:r>
            <w:r>
              <w:rPr>
                <w:noProof/>
                <w:webHidden/>
              </w:rPr>
              <w:instrText xml:space="preserve"> PAGEREF _Toc476576479 \h </w:instrText>
            </w:r>
            <w:r>
              <w:rPr>
                <w:noProof/>
                <w:webHidden/>
              </w:rPr>
            </w:r>
            <w:r>
              <w:rPr>
                <w:noProof/>
                <w:webHidden/>
              </w:rPr>
              <w:fldChar w:fldCharType="separate"/>
            </w:r>
            <w:r>
              <w:rPr>
                <w:noProof/>
                <w:webHidden/>
              </w:rPr>
              <w:t>3</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0" w:history="1">
            <w:r w:rsidRPr="003A7054">
              <w:rPr>
                <w:rStyle w:val="Hyperlink"/>
                <w:rFonts w:eastAsia="Times New Roman"/>
                <w:noProof/>
                <w:lang w:eastAsia="nl-BE"/>
              </w:rPr>
              <w:t>1.2</w:t>
            </w:r>
            <w:r>
              <w:rPr>
                <w:rFonts w:eastAsiaTheme="minorEastAsia"/>
                <w:noProof/>
                <w:lang w:eastAsia="nl-BE"/>
              </w:rPr>
              <w:tab/>
            </w:r>
            <w:r w:rsidRPr="003A7054">
              <w:rPr>
                <w:rStyle w:val="Hyperlink"/>
                <w:rFonts w:eastAsia="Times New Roman"/>
                <w:noProof/>
                <w:lang w:eastAsia="nl-BE"/>
              </w:rPr>
              <w:t>Introductie Trade-off Tool</w:t>
            </w:r>
            <w:r>
              <w:rPr>
                <w:noProof/>
                <w:webHidden/>
              </w:rPr>
              <w:tab/>
            </w:r>
            <w:r>
              <w:rPr>
                <w:noProof/>
                <w:webHidden/>
              </w:rPr>
              <w:fldChar w:fldCharType="begin"/>
            </w:r>
            <w:r>
              <w:rPr>
                <w:noProof/>
                <w:webHidden/>
              </w:rPr>
              <w:instrText xml:space="preserve"> PAGEREF _Toc476576480 \h </w:instrText>
            </w:r>
            <w:r>
              <w:rPr>
                <w:noProof/>
                <w:webHidden/>
              </w:rPr>
            </w:r>
            <w:r>
              <w:rPr>
                <w:noProof/>
                <w:webHidden/>
              </w:rPr>
              <w:fldChar w:fldCharType="separate"/>
            </w:r>
            <w:r>
              <w:rPr>
                <w:noProof/>
                <w:webHidden/>
              </w:rPr>
              <w:t>5</w:t>
            </w:r>
            <w:r>
              <w:rPr>
                <w:noProof/>
                <w:webHidden/>
              </w:rPr>
              <w:fldChar w:fldCharType="end"/>
            </w:r>
          </w:hyperlink>
        </w:p>
        <w:p w:rsidR="007E58FD" w:rsidRDefault="007E58FD">
          <w:pPr>
            <w:pStyle w:val="Inhopg1"/>
            <w:tabs>
              <w:tab w:val="left" w:pos="440"/>
              <w:tab w:val="right" w:leader="dot" w:pos="9062"/>
            </w:tabs>
            <w:rPr>
              <w:rFonts w:eastAsiaTheme="minorEastAsia"/>
              <w:noProof/>
              <w:lang w:eastAsia="nl-BE"/>
            </w:rPr>
          </w:pPr>
          <w:hyperlink w:anchor="_Toc476576481" w:history="1">
            <w:r w:rsidRPr="003A7054">
              <w:rPr>
                <w:rStyle w:val="Hyperlink"/>
                <w:rFonts w:cstheme="minorHAnsi"/>
                <w:noProof/>
                <w:lang w:eastAsia="nl-BE"/>
              </w:rPr>
              <w:t>2.</w:t>
            </w:r>
            <w:r>
              <w:rPr>
                <w:rFonts w:eastAsiaTheme="minorEastAsia"/>
                <w:noProof/>
                <w:lang w:eastAsia="nl-BE"/>
              </w:rPr>
              <w:tab/>
            </w:r>
            <w:r w:rsidRPr="003A7054">
              <w:rPr>
                <w:rStyle w:val="Hyperlink"/>
                <w:rFonts w:cstheme="minorHAnsi"/>
                <w:noProof/>
                <w:lang w:eastAsia="nl-BE"/>
              </w:rPr>
              <w:t>Werking van de Trade-off Tool</w:t>
            </w:r>
            <w:r>
              <w:rPr>
                <w:noProof/>
                <w:webHidden/>
              </w:rPr>
              <w:tab/>
            </w:r>
            <w:r>
              <w:rPr>
                <w:noProof/>
                <w:webHidden/>
              </w:rPr>
              <w:fldChar w:fldCharType="begin"/>
            </w:r>
            <w:r>
              <w:rPr>
                <w:noProof/>
                <w:webHidden/>
              </w:rPr>
              <w:instrText xml:space="preserve"> PAGEREF _Toc476576481 \h </w:instrText>
            </w:r>
            <w:r>
              <w:rPr>
                <w:noProof/>
                <w:webHidden/>
              </w:rPr>
            </w:r>
            <w:r>
              <w:rPr>
                <w:noProof/>
                <w:webHidden/>
              </w:rPr>
              <w:fldChar w:fldCharType="separate"/>
            </w:r>
            <w:r>
              <w:rPr>
                <w:noProof/>
                <w:webHidden/>
              </w:rPr>
              <w:t>7</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2" w:history="1">
            <w:r w:rsidRPr="003A7054">
              <w:rPr>
                <w:rStyle w:val="Hyperlink"/>
                <w:rFonts w:cstheme="minorHAnsi"/>
                <w:noProof/>
                <w:lang w:eastAsia="nl-BE"/>
              </w:rPr>
              <w:t>2.1</w:t>
            </w:r>
            <w:r>
              <w:rPr>
                <w:rFonts w:eastAsiaTheme="minorEastAsia"/>
                <w:noProof/>
                <w:lang w:eastAsia="nl-BE"/>
              </w:rPr>
              <w:tab/>
            </w:r>
            <w:r w:rsidRPr="003A7054">
              <w:rPr>
                <w:rStyle w:val="Hyperlink"/>
                <w:rFonts w:cstheme="minorHAnsi"/>
                <w:noProof/>
                <w:lang w:eastAsia="nl-BE"/>
              </w:rPr>
              <w:t>Toegang</w:t>
            </w:r>
            <w:r>
              <w:rPr>
                <w:noProof/>
                <w:webHidden/>
              </w:rPr>
              <w:tab/>
            </w:r>
            <w:r>
              <w:rPr>
                <w:noProof/>
                <w:webHidden/>
              </w:rPr>
              <w:fldChar w:fldCharType="begin"/>
            </w:r>
            <w:r>
              <w:rPr>
                <w:noProof/>
                <w:webHidden/>
              </w:rPr>
              <w:instrText xml:space="preserve"> PAGEREF _Toc476576482 \h </w:instrText>
            </w:r>
            <w:r>
              <w:rPr>
                <w:noProof/>
                <w:webHidden/>
              </w:rPr>
            </w:r>
            <w:r>
              <w:rPr>
                <w:noProof/>
                <w:webHidden/>
              </w:rPr>
              <w:fldChar w:fldCharType="separate"/>
            </w:r>
            <w:r>
              <w:rPr>
                <w:noProof/>
                <w:webHidden/>
              </w:rPr>
              <w:t>7</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3" w:history="1">
            <w:r w:rsidRPr="003A7054">
              <w:rPr>
                <w:rStyle w:val="Hyperlink"/>
                <w:rFonts w:cstheme="minorHAnsi"/>
                <w:noProof/>
                <w:lang w:eastAsia="nl-BE"/>
              </w:rPr>
              <w:t>2.2</w:t>
            </w:r>
            <w:r>
              <w:rPr>
                <w:rFonts w:eastAsiaTheme="minorEastAsia"/>
                <w:noProof/>
                <w:lang w:eastAsia="nl-BE"/>
              </w:rPr>
              <w:tab/>
            </w:r>
            <w:r w:rsidRPr="003A7054">
              <w:rPr>
                <w:rStyle w:val="Hyperlink"/>
                <w:rFonts w:cstheme="minorHAnsi"/>
                <w:noProof/>
                <w:lang w:eastAsia="nl-BE"/>
              </w:rPr>
              <w:t>Invoer definiëren</w:t>
            </w:r>
            <w:r>
              <w:rPr>
                <w:noProof/>
                <w:webHidden/>
              </w:rPr>
              <w:tab/>
            </w:r>
            <w:r>
              <w:rPr>
                <w:noProof/>
                <w:webHidden/>
              </w:rPr>
              <w:fldChar w:fldCharType="begin"/>
            </w:r>
            <w:r>
              <w:rPr>
                <w:noProof/>
                <w:webHidden/>
              </w:rPr>
              <w:instrText xml:space="preserve"> PAGEREF _Toc476576483 \h </w:instrText>
            </w:r>
            <w:r>
              <w:rPr>
                <w:noProof/>
                <w:webHidden/>
              </w:rPr>
            </w:r>
            <w:r>
              <w:rPr>
                <w:noProof/>
                <w:webHidden/>
              </w:rPr>
              <w:fldChar w:fldCharType="separate"/>
            </w:r>
            <w:r>
              <w:rPr>
                <w:noProof/>
                <w:webHidden/>
              </w:rPr>
              <w:t>7</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4" w:history="1">
            <w:r w:rsidRPr="003A7054">
              <w:rPr>
                <w:rStyle w:val="Hyperlink"/>
                <w:rFonts w:cstheme="minorHAnsi"/>
                <w:noProof/>
                <w:lang w:eastAsia="nl-BE"/>
              </w:rPr>
              <w:t>2.3</w:t>
            </w:r>
            <w:r>
              <w:rPr>
                <w:rFonts w:eastAsiaTheme="minorEastAsia"/>
                <w:noProof/>
                <w:lang w:eastAsia="nl-BE"/>
              </w:rPr>
              <w:tab/>
            </w:r>
            <w:r w:rsidRPr="003A7054">
              <w:rPr>
                <w:rStyle w:val="Hyperlink"/>
                <w:rFonts w:cstheme="minorHAnsi"/>
                <w:noProof/>
                <w:lang w:eastAsia="nl-BE"/>
              </w:rPr>
              <w:t>Resultaten interpreteren en opslaan</w:t>
            </w:r>
            <w:r>
              <w:rPr>
                <w:noProof/>
                <w:webHidden/>
              </w:rPr>
              <w:tab/>
            </w:r>
            <w:r>
              <w:rPr>
                <w:noProof/>
                <w:webHidden/>
              </w:rPr>
              <w:fldChar w:fldCharType="begin"/>
            </w:r>
            <w:r>
              <w:rPr>
                <w:noProof/>
                <w:webHidden/>
              </w:rPr>
              <w:instrText xml:space="preserve"> PAGEREF _Toc476576484 \h </w:instrText>
            </w:r>
            <w:r>
              <w:rPr>
                <w:noProof/>
                <w:webHidden/>
              </w:rPr>
            </w:r>
            <w:r>
              <w:rPr>
                <w:noProof/>
                <w:webHidden/>
              </w:rPr>
              <w:fldChar w:fldCharType="separate"/>
            </w:r>
            <w:r>
              <w:rPr>
                <w:noProof/>
                <w:webHidden/>
              </w:rPr>
              <w:t>9</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5" w:history="1">
            <w:r w:rsidRPr="003A7054">
              <w:rPr>
                <w:rStyle w:val="Hyperlink"/>
                <w:rFonts w:cstheme="minorHAnsi"/>
                <w:noProof/>
                <w:lang w:eastAsia="nl-BE"/>
              </w:rPr>
              <w:t>2.4</w:t>
            </w:r>
            <w:r>
              <w:rPr>
                <w:rFonts w:eastAsiaTheme="minorEastAsia"/>
                <w:noProof/>
                <w:lang w:eastAsia="nl-BE"/>
              </w:rPr>
              <w:tab/>
            </w:r>
            <w:r w:rsidRPr="003A7054">
              <w:rPr>
                <w:rStyle w:val="Hyperlink"/>
                <w:rFonts w:cstheme="minorHAnsi"/>
                <w:noProof/>
                <w:lang w:eastAsia="nl-BE"/>
              </w:rPr>
              <w:t>Scenario’s aanpassen</w:t>
            </w:r>
            <w:r>
              <w:rPr>
                <w:noProof/>
                <w:webHidden/>
              </w:rPr>
              <w:tab/>
            </w:r>
            <w:r>
              <w:rPr>
                <w:noProof/>
                <w:webHidden/>
              </w:rPr>
              <w:fldChar w:fldCharType="begin"/>
            </w:r>
            <w:r>
              <w:rPr>
                <w:noProof/>
                <w:webHidden/>
              </w:rPr>
              <w:instrText xml:space="preserve"> PAGEREF _Toc476576485 \h </w:instrText>
            </w:r>
            <w:r>
              <w:rPr>
                <w:noProof/>
                <w:webHidden/>
              </w:rPr>
            </w:r>
            <w:r>
              <w:rPr>
                <w:noProof/>
                <w:webHidden/>
              </w:rPr>
              <w:fldChar w:fldCharType="separate"/>
            </w:r>
            <w:r>
              <w:rPr>
                <w:noProof/>
                <w:webHidden/>
              </w:rPr>
              <w:t>10</w:t>
            </w:r>
            <w:r>
              <w:rPr>
                <w:noProof/>
                <w:webHidden/>
              </w:rPr>
              <w:fldChar w:fldCharType="end"/>
            </w:r>
          </w:hyperlink>
        </w:p>
        <w:p w:rsidR="007E58FD" w:rsidRDefault="007E58FD">
          <w:pPr>
            <w:pStyle w:val="Inhopg1"/>
            <w:tabs>
              <w:tab w:val="left" w:pos="440"/>
              <w:tab w:val="right" w:leader="dot" w:pos="9062"/>
            </w:tabs>
            <w:rPr>
              <w:rFonts w:eastAsiaTheme="minorEastAsia"/>
              <w:noProof/>
              <w:lang w:eastAsia="nl-BE"/>
            </w:rPr>
          </w:pPr>
          <w:hyperlink w:anchor="_Toc476576486" w:history="1">
            <w:r w:rsidRPr="003A7054">
              <w:rPr>
                <w:rStyle w:val="Hyperlink"/>
                <w:rFonts w:cstheme="minorHAnsi"/>
                <w:noProof/>
                <w:lang w:eastAsia="nl-BE"/>
              </w:rPr>
              <w:t>3.</w:t>
            </w:r>
            <w:r>
              <w:rPr>
                <w:rFonts w:eastAsiaTheme="minorEastAsia"/>
                <w:noProof/>
                <w:lang w:eastAsia="nl-BE"/>
              </w:rPr>
              <w:tab/>
            </w:r>
            <w:r w:rsidRPr="003A7054">
              <w:rPr>
                <w:rStyle w:val="Hyperlink"/>
                <w:rFonts w:cstheme="minorHAnsi"/>
                <w:noProof/>
                <w:lang w:eastAsia="nl-BE"/>
              </w:rPr>
              <w:t>Beschrijving van de achterliggende modellen</w:t>
            </w:r>
            <w:r>
              <w:rPr>
                <w:noProof/>
                <w:webHidden/>
              </w:rPr>
              <w:tab/>
            </w:r>
            <w:r>
              <w:rPr>
                <w:noProof/>
                <w:webHidden/>
              </w:rPr>
              <w:fldChar w:fldCharType="begin"/>
            </w:r>
            <w:r>
              <w:rPr>
                <w:noProof/>
                <w:webHidden/>
              </w:rPr>
              <w:instrText xml:space="preserve"> PAGEREF _Toc476576486 \h </w:instrText>
            </w:r>
            <w:r>
              <w:rPr>
                <w:noProof/>
                <w:webHidden/>
              </w:rPr>
            </w:r>
            <w:r>
              <w:rPr>
                <w:noProof/>
                <w:webHidden/>
              </w:rPr>
              <w:fldChar w:fldCharType="separate"/>
            </w:r>
            <w:r>
              <w:rPr>
                <w:noProof/>
                <w:webHidden/>
              </w:rPr>
              <w:t>11</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7" w:history="1">
            <w:r w:rsidRPr="003A7054">
              <w:rPr>
                <w:rStyle w:val="Hyperlink"/>
                <w:noProof/>
                <w:lang w:eastAsia="nl-BE"/>
              </w:rPr>
              <w:t>3.1</w:t>
            </w:r>
            <w:r>
              <w:rPr>
                <w:rFonts w:eastAsiaTheme="minorEastAsia"/>
                <w:noProof/>
                <w:lang w:eastAsia="nl-BE"/>
              </w:rPr>
              <w:tab/>
            </w:r>
            <w:r w:rsidRPr="003A7054">
              <w:rPr>
                <w:rStyle w:val="Hyperlink"/>
                <w:noProof/>
                <w:lang w:eastAsia="nl-BE"/>
              </w:rPr>
              <w:t>Bayesian Belief Networks voor ecosysteemdiensten</w:t>
            </w:r>
            <w:r>
              <w:rPr>
                <w:noProof/>
                <w:webHidden/>
              </w:rPr>
              <w:tab/>
            </w:r>
            <w:r>
              <w:rPr>
                <w:noProof/>
                <w:webHidden/>
              </w:rPr>
              <w:fldChar w:fldCharType="begin"/>
            </w:r>
            <w:r>
              <w:rPr>
                <w:noProof/>
                <w:webHidden/>
              </w:rPr>
              <w:instrText xml:space="preserve"> PAGEREF _Toc476576487 \h </w:instrText>
            </w:r>
            <w:r>
              <w:rPr>
                <w:noProof/>
                <w:webHidden/>
              </w:rPr>
            </w:r>
            <w:r>
              <w:rPr>
                <w:noProof/>
                <w:webHidden/>
              </w:rPr>
              <w:fldChar w:fldCharType="separate"/>
            </w:r>
            <w:r>
              <w:rPr>
                <w:noProof/>
                <w:webHidden/>
              </w:rPr>
              <w:t>11</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88" w:history="1">
            <w:r w:rsidRPr="003A7054">
              <w:rPr>
                <w:rStyle w:val="Hyperlink"/>
                <w:noProof/>
                <w:lang w:eastAsia="nl-BE"/>
              </w:rPr>
              <w:t>3.2</w:t>
            </w:r>
            <w:r>
              <w:rPr>
                <w:rFonts w:eastAsiaTheme="minorEastAsia"/>
                <w:noProof/>
                <w:lang w:eastAsia="nl-BE"/>
              </w:rPr>
              <w:tab/>
            </w:r>
            <w:r w:rsidRPr="003A7054">
              <w:rPr>
                <w:rStyle w:val="Hyperlink"/>
                <w:noProof/>
                <w:lang w:eastAsia="nl-BE"/>
              </w:rPr>
              <w:t>Basismodel voor de 7 ecosysteemdiensten</w:t>
            </w:r>
            <w:r>
              <w:rPr>
                <w:noProof/>
                <w:webHidden/>
              </w:rPr>
              <w:tab/>
            </w:r>
            <w:r>
              <w:rPr>
                <w:noProof/>
                <w:webHidden/>
              </w:rPr>
              <w:fldChar w:fldCharType="begin"/>
            </w:r>
            <w:r>
              <w:rPr>
                <w:noProof/>
                <w:webHidden/>
              </w:rPr>
              <w:instrText xml:space="preserve"> PAGEREF _Toc476576488 \h </w:instrText>
            </w:r>
            <w:r>
              <w:rPr>
                <w:noProof/>
                <w:webHidden/>
              </w:rPr>
            </w:r>
            <w:r>
              <w:rPr>
                <w:noProof/>
                <w:webHidden/>
              </w:rPr>
              <w:fldChar w:fldCharType="separate"/>
            </w:r>
            <w:r>
              <w:rPr>
                <w:noProof/>
                <w:webHidden/>
              </w:rPr>
              <w:t>12</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89" w:history="1">
            <w:r w:rsidRPr="003A7054">
              <w:rPr>
                <w:rStyle w:val="Hyperlink"/>
                <w:rFonts w:eastAsia="Times New Roman"/>
                <w:noProof/>
                <w:lang w:eastAsia="nl-BE"/>
              </w:rPr>
              <w:t>3.2.1</w:t>
            </w:r>
            <w:r>
              <w:rPr>
                <w:rFonts w:eastAsiaTheme="minorEastAsia"/>
                <w:noProof/>
                <w:lang w:eastAsia="nl-BE"/>
              </w:rPr>
              <w:tab/>
            </w:r>
            <w:r w:rsidRPr="003A7054">
              <w:rPr>
                <w:rStyle w:val="Hyperlink"/>
                <w:rFonts w:eastAsia="Times New Roman"/>
                <w:noProof/>
                <w:lang w:eastAsia="nl-BE"/>
              </w:rPr>
              <w:t>Biofysische modelcomponenten</w:t>
            </w:r>
            <w:r>
              <w:rPr>
                <w:noProof/>
                <w:webHidden/>
              </w:rPr>
              <w:tab/>
            </w:r>
            <w:r>
              <w:rPr>
                <w:noProof/>
                <w:webHidden/>
              </w:rPr>
              <w:fldChar w:fldCharType="begin"/>
            </w:r>
            <w:r>
              <w:rPr>
                <w:noProof/>
                <w:webHidden/>
              </w:rPr>
              <w:instrText xml:space="preserve"> PAGEREF _Toc476576489 \h </w:instrText>
            </w:r>
            <w:r>
              <w:rPr>
                <w:noProof/>
                <w:webHidden/>
              </w:rPr>
            </w:r>
            <w:r>
              <w:rPr>
                <w:noProof/>
                <w:webHidden/>
              </w:rPr>
              <w:fldChar w:fldCharType="separate"/>
            </w:r>
            <w:r>
              <w:rPr>
                <w:noProof/>
                <w:webHidden/>
              </w:rPr>
              <w:t>13</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0" w:history="1">
            <w:r w:rsidRPr="003A7054">
              <w:rPr>
                <w:rStyle w:val="Hyperlink"/>
                <w:rFonts w:eastAsia="Times New Roman"/>
                <w:noProof/>
                <w:lang w:eastAsia="nl-BE"/>
              </w:rPr>
              <w:t>3.2.2</w:t>
            </w:r>
            <w:r>
              <w:rPr>
                <w:rFonts w:eastAsiaTheme="minorEastAsia"/>
                <w:noProof/>
                <w:lang w:eastAsia="nl-BE"/>
              </w:rPr>
              <w:tab/>
            </w:r>
            <w:r w:rsidRPr="003A7054">
              <w:rPr>
                <w:rStyle w:val="Hyperlink"/>
                <w:rFonts w:eastAsia="Times New Roman"/>
                <w:noProof/>
                <w:lang w:eastAsia="nl-BE"/>
              </w:rPr>
              <w:t>Drainage submodel</w:t>
            </w:r>
            <w:r>
              <w:rPr>
                <w:noProof/>
                <w:webHidden/>
              </w:rPr>
              <w:tab/>
            </w:r>
            <w:r>
              <w:rPr>
                <w:noProof/>
                <w:webHidden/>
              </w:rPr>
              <w:fldChar w:fldCharType="begin"/>
            </w:r>
            <w:r>
              <w:rPr>
                <w:noProof/>
                <w:webHidden/>
              </w:rPr>
              <w:instrText xml:space="preserve"> PAGEREF _Toc476576490 \h </w:instrText>
            </w:r>
            <w:r>
              <w:rPr>
                <w:noProof/>
                <w:webHidden/>
              </w:rPr>
            </w:r>
            <w:r>
              <w:rPr>
                <w:noProof/>
                <w:webHidden/>
              </w:rPr>
              <w:fldChar w:fldCharType="separate"/>
            </w:r>
            <w:r>
              <w:rPr>
                <w:noProof/>
                <w:webHidden/>
              </w:rPr>
              <w:t>13</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1" w:history="1">
            <w:r w:rsidRPr="003A7054">
              <w:rPr>
                <w:rStyle w:val="Hyperlink"/>
                <w:rFonts w:eastAsia="Times New Roman"/>
                <w:noProof/>
                <w:lang w:eastAsia="nl-BE"/>
              </w:rPr>
              <w:t>3.2.3</w:t>
            </w:r>
            <w:r>
              <w:rPr>
                <w:rFonts w:eastAsiaTheme="minorEastAsia"/>
                <w:noProof/>
                <w:lang w:eastAsia="nl-BE"/>
              </w:rPr>
              <w:tab/>
            </w:r>
            <w:r w:rsidRPr="003A7054">
              <w:rPr>
                <w:rStyle w:val="Hyperlink"/>
                <w:rFonts w:eastAsia="Times New Roman"/>
                <w:noProof/>
                <w:lang w:eastAsia="nl-BE"/>
              </w:rPr>
              <w:t>Drinkwaterproductie</w:t>
            </w:r>
            <w:r>
              <w:rPr>
                <w:noProof/>
                <w:webHidden/>
              </w:rPr>
              <w:tab/>
            </w:r>
            <w:r>
              <w:rPr>
                <w:noProof/>
                <w:webHidden/>
              </w:rPr>
              <w:fldChar w:fldCharType="begin"/>
            </w:r>
            <w:r>
              <w:rPr>
                <w:noProof/>
                <w:webHidden/>
              </w:rPr>
              <w:instrText xml:space="preserve"> PAGEREF _Toc476576491 \h </w:instrText>
            </w:r>
            <w:r>
              <w:rPr>
                <w:noProof/>
                <w:webHidden/>
              </w:rPr>
            </w:r>
            <w:r>
              <w:rPr>
                <w:noProof/>
                <w:webHidden/>
              </w:rPr>
              <w:fldChar w:fldCharType="separate"/>
            </w:r>
            <w:r>
              <w:rPr>
                <w:noProof/>
                <w:webHidden/>
              </w:rPr>
              <w:t>14</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2" w:history="1">
            <w:r w:rsidRPr="003A7054">
              <w:rPr>
                <w:rStyle w:val="Hyperlink"/>
                <w:rFonts w:eastAsia="Times New Roman"/>
                <w:noProof/>
                <w:lang w:eastAsia="nl-BE"/>
              </w:rPr>
              <w:t>3.2.4</w:t>
            </w:r>
            <w:r>
              <w:rPr>
                <w:rFonts w:eastAsiaTheme="minorEastAsia"/>
                <w:noProof/>
                <w:lang w:eastAsia="nl-BE"/>
              </w:rPr>
              <w:tab/>
            </w:r>
            <w:r w:rsidRPr="003A7054">
              <w:rPr>
                <w:rStyle w:val="Hyperlink"/>
                <w:rFonts w:eastAsia="Times New Roman"/>
                <w:noProof/>
                <w:lang w:eastAsia="nl-BE"/>
              </w:rPr>
              <w:t>Houtproductie</w:t>
            </w:r>
            <w:r>
              <w:rPr>
                <w:noProof/>
                <w:webHidden/>
              </w:rPr>
              <w:tab/>
            </w:r>
            <w:r>
              <w:rPr>
                <w:noProof/>
                <w:webHidden/>
              </w:rPr>
              <w:fldChar w:fldCharType="begin"/>
            </w:r>
            <w:r>
              <w:rPr>
                <w:noProof/>
                <w:webHidden/>
              </w:rPr>
              <w:instrText xml:space="preserve"> PAGEREF _Toc476576492 \h </w:instrText>
            </w:r>
            <w:r>
              <w:rPr>
                <w:noProof/>
                <w:webHidden/>
              </w:rPr>
            </w:r>
            <w:r>
              <w:rPr>
                <w:noProof/>
                <w:webHidden/>
              </w:rPr>
              <w:fldChar w:fldCharType="separate"/>
            </w:r>
            <w:r>
              <w:rPr>
                <w:noProof/>
                <w:webHidden/>
              </w:rPr>
              <w:t>14</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3" w:history="1">
            <w:r w:rsidRPr="003A7054">
              <w:rPr>
                <w:rStyle w:val="Hyperlink"/>
                <w:rFonts w:eastAsia="Times New Roman"/>
                <w:noProof/>
                <w:lang w:eastAsia="nl-BE"/>
              </w:rPr>
              <w:t>3.2.5</w:t>
            </w:r>
            <w:r>
              <w:rPr>
                <w:rFonts w:eastAsiaTheme="minorEastAsia"/>
                <w:noProof/>
                <w:lang w:eastAsia="nl-BE"/>
              </w:rPr>
              <w:tab/>
            </w:r>
            <w:r w:rsidRPr="003A7054">
              <w:rPr>
                <w:rStyle w:val="Hyperlink"/>
                <w:rFonts w:eastAsia="Times New Roman"/>
                <w:noProof/>
                <w:lang w:eastAsia="nl-BE"/>
              </w:rPr>
              <w:t>Voedselproductie</w:t>
            </w:r>
            <w:r>
              <w:rPr>
                <w:noProof/>
                <w:webHidden/>
              </w:rPr>
              <w:tab/>
            </w:r>
            <w:r>
              <w:rPr>
                <w:noProof/>
                <w:webHidden/>
              </w:rPr>
              <w:fldChar w:fldCharType="begin"/>
            </w:r>
            <w:r>
              <w:rPr>
                <w:noProof/>
                <w:webHidden/>
              </w:rPr>
              <w:instrText xml:space="preserve"> PAGEREF _Toc476576493 \h </w:instrText>
            </w:r>
            <w:r>
              <w:rPr>
                <w:noProof/>
                <w:webHidden/>
              </w:rPr>
            </w:r>
            <w:r>
              <w:rPr>
                <w:noProof/>
                <w:webHidden/>
              </w:rPr>
              <w:fldChar w:fldCharType="separate"/>
            </w:r>
            <w:r>
              <w:rPr>
                <w:noProof/>
                <w:webHidden/>
              </w:rPr>
              <w:t>14</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4" w:history="1">
            <w:r w:rsidRPr="003A7054">
              <w:rPr>
                <w:rStyle w:val="Hyperlink"/>
                <w:rFonts w:eastAsia="Times New Roman"/>
                <w:noProof/>
                <w:lang w:eastAsia="nl-BE"/>
              </w:rPr>
              <w:t>3.2.6</w:t>
            </w:r>
            <w:r>
              <w:rPr>
                <w:rFonts w:eastAsiaTheme="minorEastAsia"/>
                <w:noProof/>
                <w:lang w:eastAsia="nl-BE"/>
              </w:rPr>
              <w:tab/>
            </w:r>
            <w:r w:rsidRPr="003A7054">
              <w:rPr>
                <w:rStyle w:val="Hyperlink"/>
                <w:rFonts w:eastAsia="Times New Roman"/>
                <w:noProof/>
                <w:lang w:eastAsia="nl-BE"/>
              </w:rPr>
              <w:t>Klimaatregulatie</w:t>
            </w:r>
            <w:r>
              <w:rPr>
                <w:noProof/>
                <w:webHidden/>
              </w:rPr>
              <w:tab/>
            </w:r>
            <w:r>
              <w:rPr>
                <w:noProof/>
                <w:webHidden/>
              </w:rPr>
              <w:fldChar w:fldCharType="begin"/>
            </w:r>
            <w:r>
              <w:rPr>
                <w:noProof/>
                <w:webHidden/>
              </w:rPr>
              <w:instrText xml:space="preserve"> PAGEREF _Toc476576494 \h </w:instrText>
            </w:r>
            <w:r>
              <w:rPr>
                <w:noProof/>
                <w:webHidden/>
              </w:rPr>
            </w:r>
            <w:r>
              <w:rPr>
                <w:noProof/>
                <w:webHidden/>
              </w:rPr>
              <w:fldChar w:fldCharType="separate"/>
            </w:r>
            <w:r>
              <w:rPr>
                <w:noProof/>
                <w:webHidden/>
              </w:rPr>
              <w:t>15</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5" w:history="1">
            <w:r w:rsidRPr="003A7054">
              <w:rPr>
                <w:rStyle w:val="Hyperlink"/>
                <w:rFonts w:eastAsia="Times New Roman"/>
                <w:noProof/>
                <w:lang w:eastAsia="nl-BE"/>
              </w:rPr>
              <w:t>3.2.7</w:t>
            </w:r>
            <w:r>
              <w:rPr>
                <w:rFonts w:eastAsiaTheme="minorEastAsia"/>
                <w:noProof/>
                <w:lang w:eastAsia="nl-BE"/>
              </w:rPr>
              <w:tab/>
            </w:r>
            <w:r w:rsidRPr="003A7054">
              <w:rPr>
                <w:rStyle w:val="Hyperlink"/>
                <w:rFonts w:eastAsia="Times New Roman"/>
                <w:noProof/>
                <w:lang w:eastAsia="nl-BE"/>
              </w:rPr>
              <w:t>Luchtkwaliteit regulatie</w:t>
            </w:r>
            <w:r>
              <w:rPr>
                <w:noProof/>
                <w:webHidden/>
              </w:rPr>
              <w:tab/>
            </w:r>
            <w:r>
              <w:rPr>
                <w:noProof/>
                <w:webHidden/>
              </w:rPr>
              <w:fldChar w:fldCharType="begin"/>
            </w:r>
            <w:r>
              <w:rPr>
                <w:noProof/>
                <w:webHidden/>
              </w:rPr>
              <w:instrText xml:space="preserve"> PAGEREF _Toc476576495 \h </w:instrText>
            </w:r>
            <w:r>
              <w:rPr>
                <w:noProof/>
                <w:webHidden/>
              </w:rPr>
            </w:r>
            <w:r>
              <w:rPr>
                <w:noProof/>
                <w:webHidden/>
              </w:rPr>
              <w:fldChar w:fldCharType="separate"/>
            </w:r>
            <w:r>
              <w:rPr>
                <w:noProof/>
                <w:webHidden/>
              </w:rPr>
              <w:t>16</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6" w:history="1">
            <w:r w:rsidRPr="003A7054">
              <w:rPr>
                <w:rStyle w:val="Hyperlink"/>
                <w:rFonts w:eastAsia="Times New Roman"/>
                <w:noProof/>
                <w:lang w:eastAsia="nl-BE"/>
              </w:rPr>
              <w:t>3.2.8</w:t>
            </w:r>
            <w:r>
              <w:rPr>
                <w:rFonts w:eastAsiaTheme="minorEastAsia"/>
                <w:noProof/>
                <w:lang w:eastAsia="nl-BE"/>
              </w:rPr>
              <w:tab/>
            </w:r>
            <w:r w:rsidRPr="003A7054">
              <w:rPr>
                <w:rStyle w:val="Hyperlink"/>
                <w:rFonts w:eastAsia="Times New Roman"/>
                <w:noProof/>
                <w:lang w:eastAsia="nl-BE"/>
              </w:rPr>
              <w:t>Bodemkwaliteit</w:t>
            </w:r>
            <w:r>
              <w:rPr>
                <w:noProof/>
                <w:webHidden/>
              </w:rPr>
              <w:tab/>
            </w:r>
            <w:r>
              <w:rPr>
                <w:noProof/>
                <w:webHidden/>
              </w:rPr>
              <w:fldChar w:fldCharType="begin"/>
            </w:r>
            <w:r>
              <w:rPr>
                <w:noProof/>
                <w:webHidden/>
              </w:rPr>
              <w:instrText xml:space="preserve"> PAGEREF _Toc476576496 \h </w:instrText>
            </w:r>
            <w:r>
              <w:rPr>
                <w:noProof/>
                <w:webHidden/>
              </w:rPr>
            </w:r>
            <w:r>
              <w:rPr>
                <w:noProof/>
                <w:webHidden/>
              </w:rPr>
              <w:fldChar w:fldCharType="separate"/>
            </w:r>
            <w:r>
              <w:rPr>
                <w:noProof/>
                <w:webHidden/>
              </w:rPr>
              <w:t>16</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7" w:history="1">
            <w:r w:rsidRPr="003A7054">
              <w:rPr>
                <w:rStyle w:val="Hyperlink"/>
                <w:rFonts w:eastAsia="Times New Roman"/>
                <w:noProof/>
                <w:lang w:eastAsia="nl-BE"/>
              </w:rPr>
              <w:t>3.2.9</w:t>
            </w:r>
            <w:r>
              <w:rPr>
                <w:rFonts w:eastAsiaTheme="minorEastAsia"/>
                <w:noProof/>
                <w:lang w:eastAsia="nl-BE"/>
              </w:rPr>
              <w:tab/>
            </w:r>
            <w:r w:rsidRPr="003A7054">
              <w:rPr>
                <w:rStyle w:val="Hyperlink"/>
                <w:rFonts w:eastAsia="Times New Roman"/>
                <w:noProof/>
                <w:lang w:eastAsia="nl-BE"/>
              </w:rPr>
              <w:t>Erosiecontrole</w:t>
            </w:r>
            <w:r>
              <w:rPr>
                <w:noProof/>
                <w:webHidden/>
              </w:rPr>
              <w:tab/>
            </w:r>
            <w:r>
              <w:rPr>
                <w:noProof/>
                <w:webHidden/>
              </w:rPr>
              <w:fldChar w:fldCharType="begin"/>
            </w:r>
            <w:r>
              <w:rPr>
                <w:noProof/>
                <w:webHidden/>
              </w:rPr>
              <w:instrText xml:space="preserve"> PAGEREF _Toc476576497 \h </w:instrText>
            </w:r>
            <w:r>
              <w:rPr>
                <w:noProof/>
                <w:webHidden/>
              </w:rPr>
            </w:r>
            <w:r>
              <w:rPr>
                <w:noProof/>
                <w:webHidden/>
              </w:rPr>
              <w:fldChar w:fldCharType="separate"/>
            </w:r>
            <w:r>
              <w:rPr>
                <w:noProof/>
                <w:webHidden/>
              </w:rPr>
              <w:t>17</w:t>
            </w:r>
            <w:r>
              <w:rPr>
                <w:noProof/>
                <w:webHidden/>
              </w:rPr>
              <w:fldChar w:fldCharType="end"/>
            </w:r>
          </w:hyperlink>
        </w:p>
        <w:p w:rsidR="007E58FD" w:rsidRDefault="007E58FD">
          <w:pPr>
            <w:pStyle w:val="Inhopg2"/>
            <w:tabs>
              <w:tab w:val="left" w:pos="880"/>
              <w:tab w:val="right" w:leader="dot" w:pos="9062"/>
            </w:tabs>
            <w:rPr>
              <w:rFonts w:eastAsiaTheme="minorEastAsia"/>
              <w:noProof/>
              <w:lang w:eastAsia="nl-BE"/>
            </w:rPr>
          </w:pPr>
          <w:hyperlink w:anchor="_Toc476576498" w:history="1">
            <w:r w:rsidRPr="003A7054">
              <w:rPr>
                <w:rStyle w:val="Hyperlink"/>
                <w:noProof/>
                <w:lang w:eastAsia="nl-BE"/>
              </w:rPr>
              <w:t>3.3</w:t>
            </w:r>
            <w:r>
              <w:rPr>
                <w:rFonts w:eastAsiaTheme="minorEastAsia"/>
                <w:noProof/>
                <w:lang w:eastAsia="nl-BE"/>
              </w:rPr>
              <w:tab/>
            </w:r>
            <w:r w:rsidRPr="003A7054">
              <w:rPr>
                <w:rStyle w:val="Hyperlink"/>
                <w:noProof/>
                <w:lang w:eastAsia="nl-BE"/>
              </w:rPr>
              <w:t>Bodem- en landbeheer in de Bayesian Belief Networks</w:t>
            </w:r>
            <w:r>
              <w:rPr>
                <w:noProof/>
                <w:webHidden/>
              </w:rPr>
              <w:tab/>
            </w:r>
            <w:r>
              <w:rPr>
                <w:noProof/>
                <w:webHidden/>
              </w:rPr>
              <w:fldChar w:fldCharType="begin"/>
            </w:r>
            <w:r>
              <w:rPr>
                <w:noProof/>
                <w:webHidden/>
              </w:rPr>
              <w:instrText xml:space="preserve"> PAGEREF _Toc476576498 \h </w:instrText>
            </w:r>
            <w:r>
              <w:rPr>
                <w:noProof/>
                <w:webHidden/>
              </w:rPr>
            </w:r>
            <w:r>
              <w:rPr>
                <w:noProof/>
                <w:webHidden/>
              </w:rPr>
              <w:fldChar w:fldCharType="separate"/>
            </w:r>
            <w:r>
              <w:rPr>
                <w:noProof/>
                <w:webHidden/>
              </w:rPr>
              <w:t>19</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499" w:history="1">
            <w:r w:rsidRPr="003A7054">
              <w:rPr>
                <w:rStyle w:val="Hyperlink"/>
                <w:noProof/>
                <w:lang w:eastAsia="nl-BE"/>
              </w:rPr>
              <w:t>3.3.1</w:t>
            </w:r>
            <w:r>
              <w:rPr>
                <w:rFonts w:eastAsiaTheme="minorEastAsia"/>
                <w:noProof/>
                <w:lang w:eastAsia="nl-BE"/>
              </w:rPr>
              <w:tab/>
            </w:r>
            <w:r w:rsidRPr="003A7054">
              <w:rPr>
                <w:rStyle w:val="Hyperlink"/>
                <w:noProof/>
                <w:lang w:eastAsia="nl-BE"/>
              </w:rPr>
              <w:t>Algemene beschrijving</w:t>
            </w:r>
            <w:r>
              <w:rPr>
                <w:noProof/>
                <w:webHidden/>
              </w:rPr>
              <w:tab/>
            </w:r>
            <w:r>
              <w:rPr>
                <w:noProof/>
                <w:webHidden/>
              </w:rPr>
              <w:fldChar w:fldCharType="begin"/>
            </w:r>
            <w:r>
              <w:rPr>
                <w:noProof/>
                <w:webHidden/>
              </w:rPr>
              <w:instrText xml:space="preserve"> PAGEREF _Toc476576499 \h </w:instrText>
            </w:r>
            <w:r>
              <w:rPr>
                <w:noProof/>
                <w:webHidden/>
              </w:rPr>
            </w:r>
            <w:r>
              <w:rPr>
                <w:noProof/>
                <w:webHidden/>
              </w:rPr>
              <w:fldChar w:fldCharType="separate"/>
            </w:r>
            <w:r>
              <w:rPr>
                <w:noProof/>
                <w:webHidden/>
              </w:rPr>
              <w:t>19</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500" w:history="1">
            <w:r w:rsidRPr="003A7054">
              <w:rPr>
                <w:rStyle w:val="Hyperlink"/>
                <w:noProof/>
                <w:lang w:eastAsia="nl-BE"/>
              </w:rPr>
              <w:t>3.3.2</w:t>
            </w:r>
            <w:r>
              <w:rPr>
                <w:rFonts w:eastAsiaTheme="minorEastAsia"/>
                <w:noProof/>
                <w:lang w:eastAsia="nl-BE"/>
              </w:rPr>
              <w:tab/>
            </w:r>
            <w:r w:rsidRPr="003A7054">
              <w:rPr>
                <w:rStyle w:val="Hyperlink"/>
                <w:noProof/>
                <w:lang w:eastAsia="nl-BE"/>
              </w:rPr>
              <w:t>Effectgebaseerde implementatie</w:t>
            </w:r>
            <w:r>
              <w:rPr>
                <w:noProof/>
                <w:webHidden/>
              </w:rPr>
              <w:tab/>
            </w:r>
            <w:r>
              <w:rPr>
                <w:noProof/>
                <w:webHidden/>
              </w:rPr>
              <w:fldChar w:fldCharType="begin"/>
            </w:r>
            <w:r>
              <w:rPr>
                <w:noProof/>
                <w:webHidden/>
              </w:rPr>
              <w:instrText xml:space="preserve"> PAGEREF _Toc476576500 \h </w:instrText>
            </w:r>
            <w:r>
              <w:rPr>
                <w:noProof/>
                <w:webHidden/>
              </w:rPr>
            </w:r>
            <w:r>
              <w:rPr>
                <w:noProof/>
                <w:webHidden/>
              </w:rPr>
              <w:fldChar w:fldCharType="separate"/>
            </w:r>
            <w:r>
              <w:rPr>
                <w:noProof/>
                <w:webHidden/>
              </w:rPr>
              <w:t>22</w:t>
            </w:r>
            <w:r>
              <w:rPr>
                <w:noProof/>
                <w:webHidden/>
              </w:rPr>
              <w:fldChar w:fldCharType="end"/>
            </w:r>
          </w:hyperlink>
        </w:p>
        <w:p w:rsidR="007E58FD" w:rsidRDefault="007E58FD">
          <w:pPr>
            <w:pStyle w:val="Inhopg3"/>
            <w:tabs>
              <w:tab w:val="left" w:pos="1320"/>
              <w:tab w:val="right" w:leader="dot" w:pos="9062"/>
            </w:tabs>
            <w:rPr>
              <w:rFonts w:eastAsiaTheme="minorEastAsia"/>
              <w:noProof/>
              <w:lang w:eastAsia="nl-BE"/>
            </w:rPr>
          </w:pPr>
          <w:hyperlink w:anchor="_Toc476576501" w:history="1">
            <w:r w:rsidRPr="003A7054">
              <w:rPr>
                <w:rStyle w:val="Hyperlink"/>
                <w:noProof/>
                <w:lang w:eastAsia="nl-BE"/>
              </w:rPr>
              <w:t>3.3.3</w:t>
            </w:r>
            <w:r>
              <w:rPr>
                <w:rFonts w:eastAsiaTheme="minorEastAsia"/>
                <w:noProof/>
                <w:lang w:eastAsia="nl-BE"/>
              </w:rPr>
              <w:tab/>
            </w:r>
            <w:r w:rsidRPr="003A7054">
              <w:rPr>
                <w:rStyle w:val="Hyperlink"/>
                <w:noProof/>
                <w:lang w:eastAsia="nl-BE"/>
              </w:rPr>
              <w:t>Procesgebaseerde implementatie</w:t>
            </w:r>
            <w:r>
              <w:rPr>
                <w:noProof/>
                <w:webHidden/>
              </w:rPr>
              <w:tab/>
            </w:r>
            <w:r>
              <w:rPr>
                <w:noProof/>
                <w:webHidden/>
              </w:rPr>
              <w:fldChar w:fldCharType="begin"/>
            </w:r>
            <w:r>
              <w:rPr>
                <w:noProof/>
                <w:webHidden/>
              </w:rPr>
              <w:instrText xml:space="preserve"> PAGEREF _Toc476576501 \h </w:instrText>
            </w:r>
            <w:r>
              <w:rPr>
                <w:noProof/>
                <w:webHidden/>
              </w:rPr>
            </w:r>
            <w:r>
              <w:rPr>
                <w:noProof/>
                <w:webHidden/>
              </w:rPr>
              <w:fldChar w:fldCharType="separate"/>
            </w:r>
            <w:r>
              <w:rPr>
                <w:noProof/>
                <w:webHidden/>
              </w:rPr>
              <w:t>22</w:t>
            </w:r>
            <w:r>
              <w:rPr>
                <w:noProof/>
                <w:webHidden/>
              </w:rPr>
              <w:fldChar w:fldCharType="end"/>
            </w:r>
          </w:hyperlink>
        </w:p>
        <w:p w:rsidR="007E58FD" w:rsidRDefault="007E58FD">
          <w:pPr>
            <w:pStyle w:val="Inhopg1"/>
            <w:tabs>
              <w:tab w:val="left" w:pos="440"/>
              <w:tab w:val="right" w:leader="dot" w:pos="9062"/>
            </w:tabs>
            <w:rPr>
              <w:rFonts w:eastAsiaTheme="minorEastAsia"/>
              <w:noProof/>
              <w:lang w:eastAsia="nl-BE"/>
            </w:rPr>
          </w:pPr>
          <w:hyperlink w:anchor="_Toc476576502" w:history="1">
            <w:r w:rsidRPr="003A7054">
              <w:rPr>
                <w:rStyle w:val="Hyperlink"/>
                <w:noProof/>
                <w:lang w:eastAsia="nl-BE"/>
              </w:rPr>
              <w:t>4.</w:t>
            </w:r>
            <w:r>
              <w:rPr>
                <w:rFonts w:eastAsiaTheme="minorEastAsia"/>
                <w:noProof/>
                <w:lang w:eastAsia="nl-BE"/>
              </w:rPr>
              <w:tab/>
            </w:r>
            <w:r w:rsidRPr="003A7054">
              <w:rPr>
                <w:rStyle w:val="Hyperlink"/>
                <w:noProof/>
                <w:lang w:eastAsia="nl-BE"/>
              </w:rPr>
              <w:t>Literatuurlijst</w:t>
            </w:r>
            <w:r>
              <w:rPr>
                <w:noProof/>
                <w:webHidden/>
              </w:rPr>
              <w:tab/>
            </w:r>
            <w:r>
              <w:rPr>
                <w:noProof/>
                <w:webHidden/>
              </w:rPr>
              <w:fldChar w:fldCharType="begin"/>
            </w:r>
            <w:r>
              <w:rPr>
                <w:noProof/>
                <w:webHidden/>
              </w:rPr>
              <w:instrText xml:space="preserve"> PAGEREF _Toc476576502 \h </w:instrText>
            </w:r>
            <w:r>
              <w:rPr>
                <w:noProof/>
                <w:webHidden/>
              </w:rPr>
            </w:r>
            <w:r>
              <w:rPr>
                <w:noProof/>
                <w:webHidden/>
              </w:rPr>
              <w:fldChar w:fldCharType="separate"/>
            </w:r>
            <w:r>
              <w:rPr>
                <w:noProof/>
                <w:webHidden/>
              </w:rPr>
              <w:t>24</w:t>
            </w:r>
            <w:r>
              <w:rPr>
                <w:noProof/>
                <w:webHidden/>
              </w:rPr>
              <w:fldChar w:fldCharType="end"/>
            </w:r>
          </w:hyperlink>
        </w:p>
        <w:p w:rsidR="00A90E80" w:rsidRPr="0099194F" w:rsidRDefault="00A90E80" w:rsidP="002A3EC0">
          <w:pPr>
            <w:spacing w:line="276" w:lineRule="auto"/>
            <w:jc w:val="both"/>
            <w:rPr>
              <w:rFonts w:cstheme="minorHAnsi"/>
            </w:rPr>
          </w:pPr>
          <w:r w:rsidRPr="0099194F">
            <w:rPr>
              <w:rFonts w:cstheme="minorHAnsi"/>
              <w:b/>
              <w:bCs/>
              <w:lang w:val="nl-NL"/>
            </w:rPr>
            <w:fldChar w:fldCharType="end"/>
          </w:r>
        </w:p>
      </w:sdtContent>
    </w:sdt>
    <w:p w:rsidR="001643E1" w:rsidRPr="0099194F" w:rsidRDefault="001643E1" w:rsidP="002A3EC0">
      <w:pPr>
        <w:spacing w:line="276" w:lineRule="auto"/>
        <w:jc w:val="both"/>
        <w:rPr>
          <w:rFonts w:cstheme="minorHAnsi"/>
          <w:lang w:eastAsia="nl-BE"/>
        </w:rPr>
      </w:pPr>
    </w:p>
    <w:p w:rsidR="001643E1" w:rsidRPr="0099194F" w:rsidRDefault="001643E1" w:rsidP="002A3EC0">
      <w:pPr>
        <w:spacing w:line="276" w:lineRule="auto"/>
        <w:jc w:val="both"/>
        <w:rPr>
          <w:rFonts w:eastAsiaTheme="majorEastAsia" w:cstheme="minorHAnsi"/>
          <w:color w:val="2E74B5" w:themeColor="accent1" w:themeShade="BF"/>
          <w:sz w:val="32"/>
          <w:szCs w:val="32"/>
          <w:lang w:eastAsia="nl-BE"/>
        </w:rPr>
      </w:pPr>
      <w:r w:rsidRPr="0099194F">
        <w:rPr>
          <w:rFonts w:cstheme="minorHAnsi"/>
          <w:lang w:eastAsia="nl-BE"/>
        </w:rPr>
        <w:br w:type="page"/>
      </w:r>
    </w:p>
    <w:p w:rsidR="001643E1" w:rsidRDefault="001643E1" w:rsidP="002A3EC0">
      <w:pPr>
        <w:pStyle w:val="Kop1"/>
        <w:numPr>
          <w:ilvl w:val="0"/>
          <w:numId w:val="16"/>
        </w:numPr>
        <w:spacing w:line="276" w:lineRule="auto"/>
        <w:jc w:val="both"/>
        <w:rPr>
          <w:rFonts w:asciiTheme="minorHAnsi" w:hAnsiTheme="minorHAnsi" w:cstheme="minorHAnsi"/>
          <w:lang w:eastAsia="nl-BE"/>
        </w:rPr>
      </w:pPr>
      <w:bookmarkStart w:id="1" w:name="_Toc476576478"/>
      <w:r w:rsidRPr="0099194F">
        <w:rPr>
          <w:rFonts w:asciiTheme="minorHAnsi" w:hAnsiTheme="minorHAnsi" w:cstheme="minorHAnsi"/>
          <w:lang w:eastAsia="nl-BE"/>
        </w:rPr>
        <w:t>Introductie</w:t>
      </w:r>
      <w:bookmarkEnd w:id="1"/>
    </w:p>
    <w:p w:rsidR="00942231" w:rsidRDefault="00942231" w:rsidP="00942231">
      <w:pPr>
        <w:pStyle w:val="Kop2"/>
        <w:numPr>
          <w:ilvl w:val="1"/>
          <w:numId w:val="16"/>
        </w:numPr>
        <w:rPr>
          <w:lang w:eastAsia="nl-BE"/>
        </w:rPr>
      </w:pPr>
      <w:bookmarkStart w:id="2" w:name="_Toc476576479"/>
      <w:r>
        <w:rPr>
          <w:lang w:eastAsia="nl-BE"/>
        </w:rPr>
        <w:t>Introductie ECOPLAN en ecosyteemdiensten</w:t>
      </w:r>
      <w:bookmarkEnd w:id="2"/>
    </w:p>
    <w:p w:rsidR="001643E1" w:rsidRPr="0099194F" w:rsidRDefault="001643E1" w:rsidP="002A3EC0">
      <w:pPr>
        <w:spacing w:line="276" w:lineRule="auto"/>
        <w:jc w:val="both"/>
        <w:rPr>
          <w:rFonts w:cstheme="minorHAnsi"/>
        </w:rPr>
      </w:pPr>
      <w:r w:rsidRPr="0099194F">
        <w:rPr>
          <w:rFonts w:cstheme="minorHAnsi"/>
        </w:rPr>
        <w:t xml:space="preserve">De druk op de open ruimte in Vlaanderen is groot. Vele sectoren en actoren maken aanspraak op deze open ruimte. Dit terwijl de ruimte beperkt is en gebruiksfuncties elkaar overlappen. Bij het opmaken en uitvoeren van ruimtelijke plannen ontstaan vaak conflicten door tegengestelde belangen of niet-combineerbare activiteiten. </w:t>
      </w:r>
    </w:p>
    <w:p w:rsidR="001643E1" w:rsidRPr="0099194F" w:rsidRDefault="001643E1" w:rsidP="002A3EC0">
      <w:pPr>
        <w:spacing w:line="276" w:lineRule="auto"/>
        <w:jc w:val="both"/>
        <w:rPr>
          <w:rFonts w:cstheme="minorHAnsi"/>
        </w:rPr>
      </w:pPr>
      <w:r w:rsidRPr="0099194F">
        <w:rPr>
          <w:rFonts w:cstheme="minorHAnsi"/>
        </w:rPr>
        <w:t xml:space="preserve">Daarnaast levert de open ruimte ons een groot aantal voordelen die minder bekend zijn, de zogenaamde </w:t>
      </w:r>
      <w:r w:rsidRPr="0099194F">
        <w:rPr>
          <w:rFonts w:cstheme="minorHAnsi"/>
          <w:i/>
        </w:rPr>
        <w:t>ecosysteemdiensten</w:t>
      </w:r>
      <w:r w:rsidRPr="0099194F">
        <w:rPr>
          <w:rFonts w:cstheme="minorHAnsi"/>
        </w:rPr>
        <w:t>. Ecosysteemdiensten opnemen in het debat rond planning en inrichting van het landschap kan de visievorming verbreden. Naast de traditionele landgebruiken, zoals voedsel en ruimte om te ontspannen, worden ook diensten als het zuiveren van lucht en water, verhinderen van erosie en  een aangename leefomgeving meegenomen. Zo wordt voor alle gebruikers hun afhankelijkheid van het landschap, en van elkaar, zichtbaar. Hierdoor kan ruimtelijke planning gebeuren vanuit een breder gedragen, multifunctioneel en duurzaam gebruik van de open ruimte en haar ecosystemen.</w:t>
      </w:r>
    </w:p>
    <w:p w:rsidR="001643E1" w:rsidRPr="0099194F" w:rsidRDefault="001643E1" w:rsidP="002A3EC0">
      <w:pPr>
        <w:spacing w:line="276" w:lineRule="auto"/>
        <w:jc w:val="both"/>
        <w:rPr>
          <w:rFonts w:cstheme="minorHAnsi"/>
          <w:i/>
          <w:sz w:val="32"/>
        </w:rPr>
      </w:pPr>
      <w:r w:rsidRPr="0099194F">
        <w:rPr>
          <w:rFonts w:cstheme="minorHAnsi"/>
          <w:i/>
          <w:sz w:val="32"/>
        </w:rPr>
        <w:t>Ecosysteemdiensten zijn de diverse voordelen die de bodem, het water, planten of dieren in het landschap bijdragen aan menselijke activiteiten.</w:t>
      </w:r>
    </w:p>
    <w:p w:rsidR="001643E1" w:rsidRPr="0099194F" w:rsidRDefault="001643E1" w:rsidP="002A3EC0">
      <w:pPr>
        <w:spacing w:line="276" w:lineRule="auto"/>
        <w:jc w:val="both"/>
        <w:rPr>
          <w:rFonts w:cstheme="minorHAnsi"/>
        </w:rPr>
      </w:pPr>
      <w:r w:rsidRPr="0099194F">
        <w:rPr>
          <w:rFonts w:cstheme="minorHAnsi"/>
        </w:rPr>
        <w:t>Het is een hele uitdaging om landgebruiken op elkaar af te stemmen. Verschillende beleidsniveaus proberen door de opmaak van gebiedsplannen een optimale ruimtelijke indeling te bekomen, meestal vanuit een beperkte set aan gebruiksfuncties en ecosysteemdiensten. Rekening houden met een bredere set aan ecosysteemdiensten biedt hiervoor een oplossing, maar is een grote uitdaging.</w:t>
      </w:r>
    </w:p>
    <w:p w:rsidR="001643E1" w:rsidRPr="0099194F" w:rsidRDefault="001643E1" w:rsidP="002A3EC0">
      <w:pPr>
        <w:spacing w:line="276" w:lineRule="auto"/>
        <w:jc w:val="both"/>
        <w:rPr>
          <w:rFonts w:cstheme="minorHAnsi"/>
        </w:rPr>
      </w:pPr>
      <w:r w:rsidRPr="0099194F">
        <w:rPr>
          <w:rFonts w:cstheme="minorHAnsi"/>
        </w:rPr>
        <w:t>Het ECOPLAN</w:t>
      </w:r>
      <w:r w:rsidRPr="0099194F">
        <w:rPr>
          <w:rStyle w:val="Voetnootmarkering"/>
          <w:rFonts w:cstheme="minorHAnsi"/>
        </w:rPr>
        <w:footnoteReference w:id="1"/>
      </w:r>
      <w:r w:rsidRPr="0099194F">
        <w:rPr>
          <w:rFonts w:cstheme="minorHAnsi"/>
        </w:rPr>
        <w:t xml:space="preserve"> project ontwikkelde daarom een reeks methodes en instrumenten (tools) om de wetenschappelijke kennis van ecosysteemdiensten te integreren in het ontwerp en de inrichting van de open ruimte. De ECOPLAN tools kunnen ingezet worden in verschillende stappen van een planningsproces (analyse, visie, planning, implementatie, evaluatie) en vaak een antwoord bieden op verschillende vragen (</w:t>
      </w:r>
      <w:r w:rsidRPr="0099194F">
        <w:rPr>
          <w:rFonts w:cstheme="minorHAnsi"/>
        </w:rPr>
        <w:fldChar w:fldCharType="begin"/>
      </w:r>
      <w:r w:rsidRPr="0099194F">
        <w:rPr>
          <w:rFonts w:cstheme="minorHAnsi"/>
        </w:rPr>
        <w:instrText xml:space="preserve"> REF _Ref473557062 \h  \* MERGEFORMAT </w:instrText>
      </w:r>
      <w:r w:rsidRPr="0099194F">
        <w:rPr>
          <w:rFonts w:cstheme="minorHAnsi"/>
        </w:rPr>
      </w:r>
      <w:r w:rsidRPr="0099194F">
        <w:rPr>
          <w:rFonts w:cstheme="minorHAnsi"/>
        </w:rPr>
        <w:fldChar w:fldCharType="separate"/>
      </w:r>
      <w:r w:rsidRPr="0099194F">
        <w:rPr>
          <w:rFonts w:cstheme="minorHAnsi"/>
        </w:rPr>
        <w:t xml:space="preserve">Figuur </w:t>
      </w:r>
      <w:r w:rsidRPr="0099194F">
        <w:rPr>
          <w:rFonts w:cstheme="minorHAnsi"/>
          <w:noProof/>
        </w:rPr>
        <w:t>1</w:t>
      </w:r>
      <w:r w:rsidRPr="0099194F">
        <w:rPr>
          <w:rFonts w:cstheme="minorHAnsi"/>
        </w:rPr>
        <w:fldChar w:fldCharType="end"/>
      </w:r>
      <w:r w:rsidRPr="0099194F">
        <w:rPr>
          <w:rFonts w:cstheme="minorHAnsi"/>
        </w:rPr>
        <w:t>). De verschillende tools zijn getest in verschillende gebieden en in samenspraak met een groot aantal eindgebruikers.</w:t>
      </w:r>
    </w:p>
    <w:p w:rsidR="001643E1" w:rsidRPr="0099194F" w:rsidRDefault="001643E1" w:rsidP="002A3EC0">
      <w:pPr>
        <w:spacing w:line="276" w:lineRule="auto"/>
        <w:jc w:val="both"/>
        <w:rPr>
          <w:rFonts w:cstheme="minorHAnsi"/>
        </w:rPr>
      </w:pPr>
      <w:r w:rsidRPr="0099194F">
        <w:rPr>
          <w:rFonts w:cstheme="minorHAnsi"/>
        </w:rPr>
        <w:t>In deze handleiding wordt de Trade-</w:t>
      </w:r>
      <w:r w:rsidR="0032343C" w:rsidRPr="0099194F">
        <w:rPr>
          <w:rFonts w:cstheme="minorHAnsi"/>
        </w:rPr>
        <w:t>o</w:t>
      </w:r>
      <w:r w:rsidRPr="0099194F">
        <w:rPr>
          <w:rFonts w:cstheme="minorHAnsi"/>
        </w:rPr>
        <w:t>ff Tool (T</w:t>
      </w:r>
      <w:r w:rsidR="0032343C" w:rsidRPr="0099194F">
        <w:rPr>
          <w:rFonts w:cstheme="minorHAnsi"/>
        </w:rPr>
        <w:t>o</w:t>
      </w:r>
      <w:r w:rsidRPr="0099194F">
        <w:rPr>
          <w:rFonts w:cstheme="minorHAnsi"/>
        </w:rPr>
        <w:t>T) voorgesteld en het gebruik er van toegelicht</w:t>
      </w:r>
      <w:r w:rsidR="00A90E80" w:rsidRPr="0099194F">
        <w:rPr>
          <w:rFonts w:cstheme="minorHAnsi"/>
        </w:rPr>
        <w:t xml:space="preserve"> (sectie 2)</w:t>
      </w:r>
      <w:r w:rsidRPr="0099194F">
        <w:rPr>
          <w:rFonts w:cstheme="minorHAnsi"/>
        </w:rPr>
        <w:t xml:space="preserve">. De </w:t>
      </w:r>
      <w:r w:rsidR="0032343C" w:rsidRPr="0099194F">
        <w:rPr>
          <w:rFonts w:cstheme="minorHAnsi"/>
        </w:rPr>
        <w:t>To</w:t>
      </w:r>
      <w:r w:rsidRPr="0099194F">
        <w:rPr>
          <w:rFonts w:cstheme="minorHAnsi"/>
        </w:rPr>
        <w:t xml:space="preserve">T is een webgebaseerd beslissingsondersteunend instrument dat toelaat om snel scenario’s voor ecosysteemdiensten te vergelijken. </w:t>
      </w:r>
      <w:r w:rsidR="0032343C" w:rsidRPr="0099194F">
        <w:rPr>
          <w:rFonts w:cstheme="minorHAnsi"/>
        </w:rPr>
        <w:t xml:space="preserve">De tool </w:t>
      </w:r>
      <w:r w:rsidRPr="0099194F">
        <w:rPr>
          <w:rFonts w:cstheme="minorHAnsi"/>
        </w:rPr>
        <w:t xml:space="preserve">wordt gevoed door informatie uit </w:t>
      </w:r>
      <w:r w:rsidR="0032343C" w:rsidRPr="0099194F">
        <w:rPr>
          <w:rFonts w:cstheme="minorHAnsi"/>
        </w:rPr>
        <w:t>Bayesian Belief Networks</w:t>
      </w:r>
      <w:r w:rsidRPr="0099194F">
        <w:rPr>
          <w:rFonts w:cstheme="minorHAnsi"/>
        </w:rPr>
        <w:t xml:space="preserve"> </w:t>
      </w:r>
      <w:r w:rsidR="0032343C" w:rsidRPr="0099194F">
        <w:rPr>
          <w:rFonts w:cstheme="minorHAnsi"/>
        </w:rPr>
        <w:t>(</w:t>
      </w:r>
      <w:r w:rsidRPr="0099194F">
        <w:rPr>
          <w:rFonts w:cstheme="minorHAnsi"/>
        </w:rPr>
        <w:t>probabilistische modellen</w:t>
      </w:r>
      <w:r w:rsidR="0032343C" w:rsidRPr="0099194F">
        <w:rPr>
          <w:rFonts w:cstheme="minorHAnsi"/>
        </w:rPr>
        <w:t>)</w:t>
      </w:r>
      <w:r w:rsidR="00A90E80" w:rsidRPr="0099194F">
        <w:rPr>
          <w:rFonts w:cstheme="minorHAnsi"/>
        </w:rPr>
        <w:t xml:space="preserve"> (sectie 3)</w:t>
      </w:r>
      <w:r w:rsidRPr="0099194F">
        <w:rPr>
          <w:rFonts w:cstheme="minorHAnsi"/>
        </w:rPr>
        <w:t xml:space="preserve">. </w:t>
      </w:r>
      <w:r w:rsidR="0032343C" w:rsidRPr="0099194F">
        <w:rPr>
          <w:rFonts w:cstheme="minorHAnsi"/>
        </w:rPr>
        <w:t xml:space="preserve">De tool laat toe om veranderingen in ecosysteemdiensten te berekenen op basis van wijzigingen in het landgebruik en het bodembeheer.  </w:t>
      </w:r>
      <w:r w:rsidRPr="0099194F">
        <w:rPr>
          <w:rFonts w:cstheme="minorHAnsi"/>
        </w:rPr>
        <w:t xml:space="preserve"> is een QGIS plug-in die het mogelijk maakt om de impact van veranderingen in bodembedekking en -gebruik ruimtelijk expliciet door te rekenen voor 18 ecosysteemdiensten. De tool kan gebruikt worden</w:t>
      </w:r>
      <w:r w:rsidR="0032343C" w:rsidRPr="0099194F">
        <w:rPr>
          <w:rFonts w:cstheme="minorHAnsi"/>
        </w:rPr>
        <w:t xml:space="preserve"> om mogelijke ingrepen en hun impact op ecosysteemdiensten in een gebied te evalueren op een niet-ruimtelijke manier. Het kan een eerste stap zijn om alternatieve ruimtelijke scenario’s uit te werken die met andere tools beoordeeld kunnen worden.</w:t>
      </w:r>
      <w:r w:rsidRPr="0099194F">
        <w:rPr>
          <w:rFonts w:cstheme="minorHAnsi"/>
        </w:rPr>
        <w:t xml:space="preserve"> </w:t>
      </w:r>
      <w:r w:rsidR="0032343C" w:rsidRPr="0099194F">
        <w:rPr>
          <w:rFonts w:cstheme="minorHAnsi"/>
        </w:rPr>
        <w:t xml:space="preserve">Door het gebruik van probabilistische modellen kan de tool ook toegepast worden in gebieden waar niet alle gegevens ter beschikking zijn en wordt de onzekerheid van de resultaten expliciet weergegeven. </w:t>
      </w:r>
      <w:r w:rsidRPr="0099194F">
        <w:rPr>
          <w:rFonts w:cstheme="minorHAnsi"/>
        </w:rPr>
        <w:t>De analyses kunnen helpen bij de ontwikkeling van een meer multifunctionele gebiedsinrichting en bij de communicatie naar het bredere publiek.</w:t>
      </w:r>
    </w:p>
    <w:p w:rsidR="001643E1" w:rsidRPr="0099194F" w:rsidRDefault="001643E1" w:rsidP="00F70278">
      <w:pPr>
        <w:autoSpaceDE w:val="0"/>
        <w:autoSpaceDN w:val="0"/>
        <w:adjustRightInd w:val="0"/>
        <w:spacing w:line="240" w:lineRule="auto"/>
        <w:jc w:val="both"/>
        <w:rPr>
          <w:rFonts w:cstheme="minorHAnsi"/>
        </w:rPr>
      </w:pPr>
      <w:r w:rsidRPr="0099194F">
        <w:rPr>
          <w:rFonts w:cstheme="minorHAnsi"/>
        </w:rPr>
        <w:t>Voor meer informatie in verband met ECOPLAN:</w:t>
      </w:r>
    </w:p>
    <w:p w:rsidR="001643E1" w:rsidRPr="0099194F" w:rsidRDefault="006F51DD" w:rsidP="00F70278">
      <w:pPr>
        <w:autoSpaceDE w:val="0"/>
        <w:autoSpaceDN w:val="0"/>
        <w:adjustRightInd w:val="0"/>
        <w:spacing w:line="240" w:lineRule="auto"/>
        <w:jc w:val="both"/>
        <w:rPr>
          <w:rFonts w:cstheme="minorHAnsi"/>
          <w:color w:val="414142"/>
        </w:rPr>
      </w:pPr>
      <w:hyperlink r:id="rId9" w:history="1">
        <w:r w:rsidR="001643E1" w:rsidRPr="0099194F">
          <w:rPr>
            <w:rStyle w:val="Hyperlink"/>
            <w:rFonts w:cstheme="minorHAnsi"/>
          </w:rPr>
          <w:t>www.ecosysteemdiensten.be</w:t>
        </w:r>
      </w:hyperlink>
    </w:p>
    <w:p w:rsidR="001643E1" w:rsidRPr="0099194F" w:rsidRDefault="006F51DD" w:rsidP="00F70278">
      <w:pPr>
        <w:autoSpaceDE w:val="0"/>
        <w:autoSpaceDN w:val="0"/>
        <w:adjustRightInd w:val="0"/>
        <w:spacing w:line="240" w:lineRule="auto"/>
        <w:jc w:val="both"/>
        <w:rPr>
          <w:rStyle w:val="Hyperlink"/>
          <w:rFonts w:cstheme="minorHAnsi"/>
        </w:rPr>
      </w:pPr>
      <w:hyperlink r:id="rId10" w:history="1">
        <w:r w:rsidR="001643E1" w:rsidRPr="0099194F">
          <w:rPr>
            <w:rStyle w:val="Hyperlink"/>
            <w:rFonts w:cstheme="minorHAnsi"/>
          </w:rPr>
          <w:t>www.uantwerpen.be/ecoplan</w:t>
        </w:r>
      </w:hyperlink>
    </w:p>
    <w:p w:rsidR="001643E1" w:rsidRPr="0099194F" w:rsidRDefault="001643E1" w:rsidP="00F70278">
      <w:pPr>
        <w:pStyle w:val="Geenafstand"/>
        <w:rPr>
          <w:rStyle w:val="Hyperlink"/>
          <w:rFonts w:cstheme="minorHAnsi"/>
          <w:color w:val="auto"/>
          <w:u w:val="none"/>
        </w:rPr>
      </w:pPr>
      <w:r w:rsidRPr="0099194F">
        <w:rPr>
          <w:rStyle w:val="Hyperlink"/>
          <w:rFonts w:cstheme="minorHAnsi"/>
          <w:color w:val="auto"/>
          <w:u w:val="none"/>
        </w:rPr>
        <w:t xml:space="preserve">Voor informatie in verband met ecosysteemdiensten in het algemeen verwijzen we graag door naar </w:t>
      </w:r>
      <w:r w:rsidRPr="0099194F">
        <w:rPr>
          <w:rFonts w:cstheme="minorHAnsi"/>
        </w:rPr>
        <w:t>voorgaande studies die geleid hebben tot de ontwikkeling van ECOPLAN:</w:t>
      </w:r>
      <w:r w:rsidRPr="0099194F">
        <w:rPr>
          <w:rStyle w:val="Hyperlink"/>
          <w:rFonts w:cstheme="minorHAnsi"/>
          <w:color w:val="auto"/>
          <w:u w:val="none"/>
        </w:rPr>
        <w:t xml:space="preserve"> </w:t>
      </w:r>
    </w:p>
    <w:p w:rsidR="001643E1" w:rsidRPr="0099194F" w:rsidRDefault="006F51DD" w:rsidP="00F70278">
      <w:pPr>
        <w:autoSpaceDE w:val="0"/>
        <w:autoSpaceDN w:val="0"/>
        <w:adjustRightInd w:val="0"/>
        <w:spacing w:line="240" w:lineRule="auto"/>
        <w:rPr>
          <w:rFonts w:cstheme="minorHAnsi"/>
        </w:rPr>
      </w:pPr>
      <w:hyperlink r:id="rId11" w:tgtFrame="_blank" w:history="1">
        <w:r w:rsidR="001643E1" w:rsidRPr="0099194F">
          <w:rPr>
            <w:rStyle w:val="Hyperlink"/>
            <w:rFonts w:cstheme="minorHAnsi"/>
          </w:rPr>
          <w:t>Economische waardering van ecosysteemdiensten, een handleiding (uitgave 1, 2010)</w:t>
        </w:r>
      </w:hyperlink>
      <w:r w:rsidR="001643E1" w:rsidRPr="0099194F">
        <w:rPr>
          <w:rFonts w:cstheme="minorHAnsi"/>
        </w:rPr>
        <w:t> </w:t>
      </w:r>
      <w:r w:rsidR="001643E1" w:rsidRPr="0099194F">
        <w:rPr>
          <w:rFonts w:cstheme="minorHAnsi"/>
        </w:rPr>
        <w:br/>
        <w:t>Publicatie: 2010 </w:t>
      </w:r>
      <w:r w:rsidR="001643E1" w:rsidRPr="0099194F">
        <w:rPr>
          <w:rFonts w:cstheme="minorHAnsi"/>
        </w:rPr>
        <w:br/>
        <w:t>Taal: Nederlands </w:t>
      </w:r>
      <w:r w:rsidR="001643E1" w:rsidRPr="0099194F">
        <w:rPr>
          <w:rFonts w:cstheme="minorHAnsi"/>
        </w:rPr>
        <w:br/>
      </w:r>
      <w:hyperlink r:id="rId12" w:tgtFrame="_blank" w:history="1">
        <w:r w:rsidR="001643E1" w:rsidRPr="0099194F">
          <w:rPr>
            <w:rStyle w:val="Hyperlink"/>
            <w:rFonts w:cstheme="minorHAnsi"/>
          </w:rPr>
          <w:t>Ecosysteemdiensten in Vlaanderen: Een verkennende inventarisatie van ecosysteemdiensten en mogelijkheden tot maximaliseren van ecosysteemwinsten.</w:t>
        </w:r>
      </w:hyperlink>
      <w:r w:rsidR="001643E1" w:rsidRPr="0099194F">
        <w:rPr>
          <w:rFonts w:cstheme="minorHAnsi"/>
        </w:rPr>
        <w:t> </w:t>
      </w:r>
      <w:r w:rsidR="001643E1" w:rsidRPr="0099194F">
        <w:rPr>
          <w:rFonts w:cstheme="minorHAnsi"/>
        </w:rPr>
        <w:br/>
        <w:t>Publicatie: 2010 </w:t>
      </w:r>
      <w:r w:rsidR="001643E1" w:rsidRPr="0099194F">
        <w:rPr>
          <w:rFonts w:cstheme="minorHAnsi"/>
        </w:rPr>
        <w:br/>
        <w:t>Taal: Nederlands </w:t>
      </w:r>
      <w:r w:rsidR="001643E1" w:rsidRPr="0099194F">
        <w:rPr>
          <w:rFonts w:cstheme="minorHAnsi"/>
        </w:rPr>
        <w:br/>
      </w:r>
      <w:hyperlink r:id="rId13" w:tgtFrame="_blank" w:history="1">
        <w:r w:rsidR="001643E1" w:rsidRPr="0099194F">
          <w:rPr>
            <w:rStyle w:val="Hyperlink"/>
            <w:rFonts w:cstheme="minorHAnsi"/>
          </w:rPr>
          <w:t>Economische waarderingsstudie van ecosysteemdiensten voor MKBA, eindrapport in opdracht van LNE, afdeling milieu-, natuur- en energiebeleid.</w:t>
        </w:r>
      </w:hyperlink>
      <w:r w:rsidR="001643E1" w:rsidRPr="0099194F">
        <w:rPr>
          <w:rFonts w:cstheme="minorHAnsi"/>
        </w:rPr>
        <w:t> </w:t>
      </w:r>
      <w:r w:rsidR="001643E1" w:rsidRPr="0099194F">
        <w:rPr>
          <w:rFonts w:cstheme="minorHAnsi"/>
        </w:rPr>
        <w:br/>
        <w:t>Publicatie: 2009 </w:t>
      </w:r>
      <w:r w:rsidR="001643E1" w:rsidRPr="0099194F">
        <w:rPr>
          <w:rFonts w:cstheme="minorHAnsi"/>
        </w:rPr>
        <w:br/>
        <w:t>Taal: Nederlands </w:t>
      </w:r>
    </w:p>
    <w:p w:rsidR="001643E1" w:rsidRPr="0099194F" w:rsidRDefault="001643E1" w:rsidP="00F70278">
      <w:pPr>
        <w:pStyle w:val="Geenafstand"/>
        <w:rPr>
          <w:rStyle w:val="Hyperlink"/>
          <w:rFonts w:cstheme="minorHAnsi"/>
        </w:rPr>
      </w:pPr>
      <w:r w:rsidRPr="0099194F">
        <w:rPr>
          <w:rFonts w:cstheme="minorHAnsi"/>
        </w:rPr>
        <w:t xml:space="preserve">en </w:t>
      </w:r>
      <w:r w:rsidRPr="0099194F">
        <w:rPr>
          <w:rStyle w:val="Hyperlink"/>
          <w:rFonts w:cstheme="minorHAnsi"/>
        </w:rPr>
        <w:t>naar de rapportage cyclus van het Natuurrapport (INBO) over ecosysteemdiensten:</w:t>
      </w:r>
    </w:p>
    <w:p w:rsidR="001643E1" w:rsidRPr="0099194F" w:rsidRDefault="006F51DD" w:rsidP="00F70278">
      <w:pPr>
        <w:pStyle w:val="Geenafstand"/>
        <w:rPr>
          <w:rStyle w:val="Hyperlink"/>
          <w:rFonts w:cstheme="minorHAnsi"/>
        </w:rPr>
      </w:pPr>
      <w:hyperlink r:id="rId14" w:history="1">
        <w:r w:rsidR="001643E1" w:rsidRPr="0099194F">
          <w:rPr>
            <w:rStyle w:val="Hyperlink"/>
            <w:rFonts w:cstheme="minorHAnsi"/>
          </w:rPr>
          <w:t>https://www.inbo.be/nl/inbo-natuurrapport</w:t>
        </w:r>
      </w:hyperlink>
    </w:p>
    <w:p w:rsidR="0032343C" w:rsidRPr="0099194F" w:rsidRDefault="0032343C" w:rsidP="002A3EC0">
      <w:pPr>
        <w:pStyle w:val="Geenafstand"/>
        <w:spacing w:line="276" w:lineRule="auto"/>
        <w:jc w:val="both"/>
        <w:rPr>
          <w:rFonts w:cstheme="minorHAnsi"/>
        </w:rPr>
      </w:pPr>
    </w:p>
    <w:p w:rsidR="001643E1" w:rsidRPr="0099194F" w:rsidRDefault="001643E1" w:rsidP="002A3EC0">
      <w:pPr>
        <w:keepNext/>
        <w:spacing w:line="276" w:lineRule="auto"/>
        <w:jc w:val="both"/>
        <w:rPr>
          <w:rFonts w:cstheme="minorHAnsi"/>
        </w:rPr>
      </w:pPr>
      <w:r w:rsidRPr="0099194F">
        <w:rPr>
          <w:rFonts w:cstheme="minorHAnsi"/>
          <w:noProof/>
          <w:lang w:eastAsia="nl-BE"/>
        </w:rPr>
        <w:drawing>
          <wp:inline distT="0" distB="0" distL="0" distR="0" wp14:anchorId="3845B890" wp14:editId="65C630DF">
            <wp:extent cx="4991100" cy="38528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3563" cy="3862437"/>
                    </a:xfrm>
                    <a:prstGeom prst="rect">
                      <a:avLst/>
                    </a:prstGeom>
                    <a:noFill/>
                  </pic:spPr>
                </pic:pic>
              </a:graphicData>
            </a:graphic>
          </wp:inline>
        </w:drawing>
      </w:r>
    </w:p>
    <w:p w:rsidR="001643E1" w:rsidRPr="0099194F" w:rsidRDefault="001643E1" w:rsidP="002A3EC0">
      <w:pPr>
        <w:pStyle w:val="Bijschrift"/>
        <w:spacing w:line="276" w:lineRule="auto"/>
        <w:jc w:val="both"/>
        <w:rPr>
          <w:rFonts w:cstheme="minorHAnsi"/>
        </w:rPr>
      </w:pPr>
      <w:bookmarkStart w:id="3" w:name="_Ref473557062"/>
      <w:r w:rsidRPr="0099194F">
        <w:rPr>
          <w:rFonts w:cstheme="minorHAnsi"/>
        </w:rPr>
        <w:t xml:space="preserve">Figuur </w:t>
      </w:r>
      <w:r w:rsidR="00CC5AF6" w:rsidRPr="0099194F">
        <w:rPr>
          <w:rFonts w:cstheme="minorHAnsi"/>
        </w:rPr>
        <w:fldChar w:fldCharType="begin"/>
      </w:r>
      <w:r w:rsidR="00CC5AF6" w:rsidRPr="0099194F">
        <w:rPr>
          <w:rFonts w:cstheme="minorHAnsi"/>
        </w:rPr>
        <w:instrText xml:space="preserve"> SEQ Figuur \* ARABIC </w:instrText>
      </w:r>
      <w:r w:rsidR="00CC5AF6" w:rsidRPr="0099194F">
        <w:rPr>
          <w:rFonts w:cstheme="minorHAnsi"/>
        </w:rPr>
        <w:fldChar w:fldCharType="separate"/>
      </w:r>
      <w:r w:rsidR="00943547">
        <w:rPr>
          <w:rFonts w:cstheme="minorHAnsi"/>
          <w:noProof/>
        </w:rPr>
        <w:t>1</w:t>
      </w:r>
      <w:r w:rsidR="00CC5AF6" w:rsidRPr="0099194F">
        <w:rPr>
          <w:rFonts w:cstheme="minorHAnsi"/>
          <w:noProof/>
        </w:rPr>
        <w:fldChar w:fldCharType="end"/>
      </w:r>
      <w:bookmarkEnd w:id="3"/>
      <w:r w:rsidRPr="0099194F">
        <w:rPr>
          <w:rFonts w:cstheme="minorHAnsi"/>
        </w:rPr>
        <w:t>: De ECOPLAN tools bieden antwoorden op typische vragen in projecten voor ruimtelijke planning en multifunctionele landschappen. De tools kunnen worden gecombineerd, aangepast en flexibel worden ingezet in de analyse, planning en uitvoering van projecten.</w:t>
      </w:r>
    </w:p>
    <w:p w:rsidR="00A90E80" w:rsidRPr="0099194F" w:rsidRDefault="00A90E80" w:rsidP="002A3EC0">
      <w:pPr>
        <w:spacing w:line="276" w:lineRule="auto"/>
        <w:jc w:val="both"/>
        <w:rPr>
          <w:rFonts w:cstheme="minorHAnsi"/>
        </w:rPr>
      </w:pPr>
    </w:p>
    <w:p w:rsidR="00942231" w:rsidRDefault="00942231" w:rsidP="00942231">
      <w:pPr>
        <w:pStyle w:val="Kop2"/>
        <w:numPr>
          <w:ilvl w:val="1"/>
          <w:numId w:val="16"/>
        </w:numPr>
        <w:rPr>
          <w:rFonts w:eastAsia="Times New Roman"/>
          <w:lang w:eastAsia="nl-BE"/>
        </w:rPr>
      </w:pPr>
      <w:bookmarkStart w:id="4" w:name="_Toc476576480"/>
      <w:r>
        <w:rPr>
          <w:rFonts w:eastAsia="Times New Roman"/>
          <w:lang w:eastAsia="nl-BE"/>
        </w:rPr>
        <w:t>Introductie Trade-off Tool</w:t>
      </w:r>
      <w:bookmarkEnd w:id="4"/>
    </w:p>
    <w:p w:rsidR="00942231" w:rsidRDefault="00942231" w:rsidP="002A3EC0">
      <w:pPr>
        <w:spacing w:line="276" w:lineRule="auto"/>
        <w:jc w:val="both"/>
        <w:rPr>
          <w:rFonts w:eastAsia="Times New Roman" w:cstheme="minorHAnsi"/>
          <w:color w:val="000000"/>
          <w:lang w:eastAsia="nl-BE"/>
        </w:rPr>
      </w:pPr>
      <w:r>
        <w:rPr>
          <w:rFonts w:eastAsia="Times New Roman" w:cstheme="minorHAnsi"/>
          <w:color w:val="000000"/>
          <w:lang w:eastAsia="nl-BE"/>
        </w:rPr>
        <w:t xml:space="preserve">De Trade-off Tool is een webgebaseerde interface die de gebruiker toelaat om snel twee scenario’s voor ecosysteemdiensten te evalueren en te vergelijken op basis van bodem, landgebruik en bodembeheer. Hiervoor kan de gebruiker opzoektabellen bevragen. Deze opzoektabellen zijn gebaseerd op de output van Bayesian Belief Networks, grafische probabilistische modellen. </w:t>
      </w:r>
    </w:p>
    <w:p w:rsidR="00A90E80" w:rsidRDefault="00942231" w:rsidP="002A3EC0">
      <w:pPr>
        <w:spacing w:line="276" w:lineRule="auto"/>
        <w:jc w:val="both"/>
        <w:rPr>
          <w:rFonts w:eastAsia="Times New Roman" w:cstheme="minorHAnsi"/>
          <w:color w:val="000000"/>
          <w:lang w:eastAsia="nl-BE"/>
        </w:rPr>
      </w:pPr>
      <w:r>
        <w:rPr>
          <w:rFonts w:eastAsia="Times New Roman" w:cstheme="minorHAnsi"/>
          <w:color w:val="000000"/>
          <w:lang w:eastAsia="nl-BE"/>
        </w:rPr>
        <w:t>Het</w:t>
      </w:r>
      <w:r w:rsidR="00A90E80" w:rsidRPr="0099194F">
        <w:rPr>
          <w:rFonts w:eastAsia="Times New Roman" w:cstheme="minorHAnsi"/>
          <w:color w:val="000000"/>
          <w:lang w:eastAsia="nl-BE"/>
        </w:rPr>
        <w:t xml:space="preserve"> is een beslissingsondersteunend instrument waarbij eindgebruikers laagdrempelig in functie van randvoorwaarden (vb. bodem, hellingsgraad) de impact van alternatieve landgebruiken (en/of beheersmaatregelen) op diverse ecosysteemdiensten snel kunnen vergelijken. De gebruiker kan variabelen wijzigen of weglaten, en de impact van deze wijziging wordt voorspeld aan de hand van een probabiliteitsverdeling.</w:t>
      </w:r>
    </w:p>
    <w:p w:rsidR="00A90E80" w:rsidRDefault="00942231" w:rsidP="002A3EC0">
      <w:pPr>
        <w:spacing w:line="276" w:lineRule="auto"/>
        <w:jc w:val="both"/>
        <w:rPr>
          <w:rFonts w:eastAsia="Times New Roman" w:cstheme="minorHAnsi"/>
          <w:color w:val="000000"/>
          <w:lang w:eastAsia="nl-BE"/>
        </w:rPr>
      </w:pPr>
      <w:r>
        <w:rPr>
          <w:rFonts w:eastAsia="Times New Roman" w:cstheme="minorHAnsi"/>
          <w:color w:val="000000"/>
          <w:lang w:eastAsia="nl-BE"/>
        </w:rPr>
        <w:t xml:space="preserve">Het instrument is geschikt voor </w:t>
      </w:r>
      <w:r w:rsidR="00A90E80" w:rsidRPr="0099194F">
        <w:rPr>
          <w:rFonts w:eastAsia="Times New Roman" w:cstheme="minorHAnsi"/>
          <w:color w:val="000000"/>
          <w:lang w:eastAsia="nl-BE"/>
        </w:rPr>
        <w:t>lokale experten met een specifieke vraag over de ESD impact van een ingreep op een bepaalde locatie. Doelpubliek zijn niet-experten (gebruikers) en experten (bouwen, uitbreiden van kennis achter de tool). Het is gericht op het vergelijken van landgebruik en/of beheersscenarios.  Het kan helpen om snel de veranderingen van ESD te visualiseren voor een specifieke locatie (bv. gaat vooruit voor één dienst, maar achteruit voor een andere). De tool werkt niet ruimtelijk expliciet en kan dus niet ingezet worden voor berekeningen op grotere gebieden met veel ruimtelijke variatie. De gebruiker geeft zelf de kenmerken in van de locatie (één kenmerk</w:t>
      </w:r>
      <w:r>
        <w:rPr>
          <w:rFonts w:eastAsia="Times New Roman" w:cstheme="minorHAnsi"/>
          <w:color w:val="000000"/>
          <w:lang w:eastAsia="nl-BE"/>
        </w:rPr>
        <w:t xml:space="preserve"> per perceel</w:t>
      </w:r>
      <w:r w:rsidR="00A90E80" w:rsidRPr="0099194F">
        <w:rPr>
          <w:rFonts w:eastAsia="Times New Roman" w:cstheme="minorHAnsi"/>
          <w:color w:val="000000"/>
          <w:lang w:eastAsia="nl-BE"/>
        </w:rPr>
        <w:t>).</w:t>
      </w:r>
    </w:p>
    <w:p w:rsidR="00942231" w:rsidRPr="0099194F" w:rsidRDefault="00942231" w:rsidP="002A3EC0">
      <w:pPr>
        <w:spacing w:line="276" w:lineRule="auto"/>
        <w:jc w:val="both"/>
        <w:rPr>
          <w:rFonts w:eastAsia="Times New Roman" w:cstheme="minorHAnsi"/>
          <w:color w:val="000000"/>
          <w:lang w:eastAsia="nl-BE"/>
        </w:rPr>
      </w:pPr>
      <w:r>
        <w:rPr>
          <w:rFonts w:eastAsia="Times New Roman" w:cstheme="minorHAnsi"/>
          <w:color w:val="000000"/>
          <w:lang w:eastAsia="nl-BE"/>
        </w:rPr>
        <w:t xml:space="preserve">De huidige achterliggende modellen beschrijven 7 ecosysteemdiensten (Klimaatregulatie, Drinkwaterproductie, Luchtkwaliteit regulatie, Voedselproductie, Houtproductie, Bodemkwaliteit en Erosieregulatie). </w:t>
      </w:r>
    </w:p>
    <w:p w:rsidR="00942231" w:rsidRDefault="00942231" w:rsidP="002A3EC0">
      <w:pPr>
        <w:spacing w:line="276" w:lineRule="auto"/>
        <w:jc w:val="both"/>
        <w:rPr>
          <w:rFonts w:eastAsia="Times New Roman" w:cstheme="minorHAnsi"/>
          <w:color w:val="000000"/>
          <w:lang w:eastAsia="nl-BE"/>
        </w:rPr>
      </w:pPr>
      <w:r>
        <w:rPr>
          <w:rFonts w:eastAsia="Times New Roman" w:cstheme="minorHAnsi"/>
          <w:color w:val="000000"/>
          <w:lang w:eastAsia="nl-BE"/>
        </w:rPr>
        <w:t xml:space="preserve">De ToT differentieert zich </w:t>
      </w:r>
      <w:r w:rsidR="00A90E80" w:rsidRPr="0099194F">
        <w:rPr>
          <w:rFonts w:eastAsia="Times New Roman" w:cstheme="minorHAnsi"/>
          <w:color w:val="000000"/>
          <w:lang w:eastAsia="nl-BE"/>
        </w:rPr>
        <w:t>van de andere eindproducten door</w:t>
      </w:r>
      <w:r>
        <w:rPr>
          <w:rFonts w:eastAsia="Times New Roman" w:cstheme="minorHAnsi"/>
          <w:color w:val="000000"/>
          <w:lang w:eastAsia="nl-BE"/>
        </w:rPr>
        <w:t xml:space="preserve">dat niet alle inputvariabelen exact bekend moeten zijn. De output geeft ook de onzekerheid op de verwachte waarde van een ecosysteemdienst weer. </w:t>
      </w:r>
      <w:r w:rsidR="00A90E80" w:rsidRPr="0099194F">
        <w:rPr>
          <w:rFonts w:eastAsia="Times New Roman" w:cstheme="minorHAnsi"/>
          <w:color w:val="000000"/>
          <w:lang w:eastAsia="nl-BE"/>
        </w:rPr>
        <w:t xml:space="preserve"> </w:t>
      </w:r>
      <w:r w:rsidRPr="0099194F">
        <w:rPr>
          <w:rFonts w:eastAsia="Times New Roman" w:cstheme="minorHAnsi"/>
          <w:color w:val="000000"/>
          <w:lang w:eastAsia="nl-BE"/>
        </w:rPr>
        <w:tab/>
      </w:r>
      <w:r>
        <w:rPr>
          <w:rFonts w:eastAsia="Times New Roman" w:cstheme="minorHAnsi"/>
          <w:color w:val="000000"/>
          <w:lang w:eastAsia="nl-BE"/>
        </w:rPr>
        <w:t xml:space="preserve">Zo zal de trade-off tool </w:t>
      </w:r>
      <w:r w:rsidRPr="0099194F">
        <w:rPr>
          <w:rFonts w:eastAsia="Times New Roman" w:cstheme="minorHAnsi"/>
          <w:color w:val="000000"/>
          <w:lang w:eastAsia="nl-BE"/>
        </w:rPr>
        <w:t xml:space="preserve">invulling geven aan een intermediar niveau van complexiteit voor scenario-exploratie en tegelijkertijd ook een oplossing bieden in het geval van ontbrekende inputdata. De </w:t>
      </w:r>
      <w:r>
        <w:rPr>
          <w:rFonts w:eastAsia="Times New Roman" w:cstheme="minorHAnsi"/>
          <w:color w:val="000000"/>
          <w:lang w:eastAsia="nl-BE"/>
        </w:rPr>
        <w:t>achterliggende m</w:t>
      </w:r>
      <w:r w:rsidRPr="0099194F">
        <w:rPr>
          <w:rFonts w:eastAsia="Times New Roman" w:cstheme="minorHAnsi"/>
          <w:color w:val="000000"/>
          <w:lang w:eastAsia="nl-BE"/>
        </w:rPr>
        <w:t xml:space="preserve">odellen zijn in staat om de productie van verschillende ecosysteemdiensten te voorspellen waarbij onzekerheden expliciet meegenomen worden. </w:t>
      </w:r>
    </w:p>
    <w:p w:rsidR="00A90E80" w:rsidRDefault="00942231" w:rsidP="002A3EC0">
      <w:pPr>
        <w:spacing w:line="276" w:lineRule="auto"/>
        <w:jc w:val="both"/>
        <w:rPr>
          <w:rFonts w:eastAsia="Times New Roman" w:cstheme="minorHAnsi"/>
          <w:color w:val="000000"/>
          <w:lang w:eastAsia="nl-BE"/>
        </w:rPr>
      </w:pPr>
      <w:r w:rsidRPr="0099194F">
        <w:rPr>
          <w:rFonts w:cstheme="minorHAnsi"/>
        </w:rPr>
        <w:t xml:space="preserve">In de visie-ontwikkeling kan de tool in zijn volle functionaliteit benut worden. De gebruiker kan inzicht krijgen in de ecosysteemdienstenlevering van een gebied onder verschillende scenario’s op vlak van beheer of doelstellingen. De resultaten kunnen bijdragen tot een gefundeerde visie specifiek voor het gebied, door combinaties van ingrepen en landgebruik naar voor te schuiven. </w:t>
      </w:r>
      <w:r w:rsidR="00A90E80" w:rsidRPr="0099194F">
        <w:rPr>
          <w:rFonts w:eastAsia="Times New Roman" w:cstheme="minorHAnsi"/>
          <w:color w:val="000000"/>
          <w:lang w:eastAsia="nl-BE"/>
        </w:rPr>
        <w:t>De trade-off tool geeft een onmiddellijk antwoord op mogelijke afwegingen en zou dus bijvoorbeeld ondersteunend kunnen ingezet worden in participatieve workshops in de ontwerpfase, met name als nog niet specifiek geweten is wat waar moet gebeuren.</w:t>
      </w:r>
    </w:p>
    <w:p w:rsidR="00942231" w:rsidRDefault="00942231" w:rsidP="00942231">
      <w:pPr>
        <w:spacing w:line="276" w:lineRule="auto"/>
        <w:jc w:val="both"/>
        <w:rPr>
          <w:rFonts w:cstheme="minorHAnsi"/>
        </w:rPr>
      </w:pPr>
      <w:r w:rsidRPr="0099194F">
        <w:rPr>
          <w:rFonts w:cstheme="minorHAnsi"/>
        </w:rPr>
        <w:t>Contactpersonen: Elina Bennetsen (</w:t>
      </w:r>
      <w:hyperlink r:id="rId16" w:history="1">
        <w:r w:rsidRPr="00A759F2">
          <w:rPr>
            <w:rStyle w:val="Hyperlink"/>
            <w:rFonts w:cstheme="minorHAnsi"/>
          </w:rPr>
          <w:t>elinabennetsen@gmail.com</w:t>
        </w:r>
      </w:hyperlink>
      <w:r w:rsidRPr="0099194F">
        <w:rPr>
          <w:rFonts w:cstheme="minorHAnsi"/>
        </w:rPr>
        <w:t>)</w:t>
      </w:r>
      <w:r>
        <w:rPr>
          <w:rFonts w:cstheme="minorHAnsi"/>
        </w:rPr>
        <w:t>, Peter Goethals (</w:t>
      </w:r>
      <w:hyperlink r:id="rId17" w:history="1">
        <w:r w:rsidRPr="00A759F2">
          <w:rPr>
            <w:rStyle w:val="Hyperlink"/>
            <w:rFonts w:cstheme="minorHAnsi"/>
          </w:rPr>
          <w:t>Peter.goethals@ugent.be</w:t>
        </w:r>
      </w:hyperlink>
      <w:r>
        <w:rPr>
          <w:rFonts w:cstheme="minorHAnsi"/>
        </w:rPr>
        <w:t>)</w:t>
      </w:r>
      <w:r w:rsidRPr="0099194F">
        <w:rPr>
          <w:rFonts w:cstheme="minorHAnsi"/>
        </w:rPr>
        <w:t xml:space="preserve"> en Steven Broekx  (</w:t>
      </w:r>
      <w:hyperlink r:id="rId18" w:history="1">
        <w:r w:rsidRPr="0099194F">
          <w:rPr>
            <w:rStyle w:val="Hyperlink"/>
            <w:rFonts w:cstheme="minorHAnsi"/>
          </w:rPr>
          <w:t>steven.broekx@vito.be</w:t>
        </w:r>
      </w:hyperlink>
      <w:r w:rsidRPr="0099194F">
        <w:rPr>
          <w:rFonts w:cstheme="minorHAnsi"/>
        </w:rPr>
        <w:t xml:space="preserve"> )</w:t>
      </w:r>
    </w:p>
    <w:p w:rsidR="00942231" w:rsidRDefault="00942231" w:rsidP="00942231">
      <w:r>
        <w:br w:type="page"/>
      </w:r>
    </w:p>
    <w:p w:rsidR="001643E1" w:rsidRPr="0099194F" w:rsidRDefault="0037187D" w:rsidP="002A3EC0">
      <w:pPr>
        <w:pStyle w:val="Kop1"/>
        <w:numPr>
          <w:ilvl w:val="0"/>
          <w:numId w:val="16"/>
        </w:numPr>
        <w:spacing w:line="276" w:lineRule="auto"/>
        <w:jc w:val="both"/>
        <w:rPr>
          <w:rFonts w:asciiTheme="minorHAnsi" w:hAnsiTheme="minorHAnsi" w:cstheme="minorHAnsi"/>
          <w:lang w:eastAsia="nl-BE"/>
        </w:rPr>
      </w:pPr>
      <w:bookmarkStart w:id="5" w:name="_Toc476576481"/>
      <w:r w:rsidRPr="0099194F">
        <w:rPr>
          <w:rFonts w:asciiTheme="minorHAnsi" w:hAnsiTheme="minorHAnsi" w:cstheme="minorHAnsi"/>
          <w:lang w:eastAsia="nl-BE"/>
        </w:rPr>
        <w:t>Werking van de Trade-o</w:t>
      </w:r>
      <w:r w:rsidR="001643E1" w:rsidRPr="0099194F">
        <w:rPr>
          <w:rFonts w:asciiTheme="minorHAnsi" w:hAnsiTheme="minorHAnsi" w:cstheme="minorHAnsi"/>
          <w:lang w:eastAsia="nl-BE"/>
        </w:rPr>
        <w:t>ff</w:t>
      </w:r>
      <w:r w:rsidRPr="0099194F">
        <w:rPr>
          <w:rFonts w:asciiTheme="minorHAnsi" w:hAnsiTheme="minorHAnsi" w:cstheme="minorHAnsi"/>
          <w:lang w:eastAsia="nl-BE"/>
        </w:rPr>
        <w:t xml:space="preserve"> </w:t>
      </w:r>
      <w:r w:rsidR="001643E1" w:rsidRPr="0099194F">
        <w:rPr>
          <w:rFonts w:asciiTheme="minorHAnsi" w:hAnsiTheme="minorHAnsi" w:cstheme="minorHAnsi"/>
          <w:lang w:eastAsia="nl-BE"/>
        </w:rPr>
        <w:t>Tool</w:t>
      </w:r>
      <w:bookmarkEnd w:id="5"/>
    </w:p>
    <w:p w:rsidR="0037187D" w:rsidRPr="0099194F" w:rsidRDefault="0037187D" w:rsidP="002A3EC0">
      <w:pPr>
        <w:pStyle w:val="Kop2"/>
        <w:numPr>
          <w:ilvl w:val="1"/>
          <w:numId w:val="16"/>
        </w:numPr>
        <w:spacing w:line="276" w:lineRule="auto"/>
        <w:jc w:val="both"/>
        <w:rPr>
          <w:rFonts w:asciiTheme="minorHAnsi" w:hAnsiTheme="minorHAnsi" w:cstheme="minorHAnsi"/>
          <w:lang w:eastAsia="nl-BE"/>
        </w:rPr>
      </w:pPr>
      <w:bookmarkStart w:id="6" w:name="_Toc476576482"/>
      <w:r w:rsidRPr="0099194F">
        <w:rPr>
          <w:rFonts w:asciiTheme="minorHAnsi" w:hAnsiTheme="minorHAnsi" w:cstheme="minorHAnsi"/>
          <w:lang w:eastAsia="nl-BE"/>
        </w:rPr>
        <w:t>Toegang</w:t>
      </w:r>
      <w:bookmarkEnd w:id="6"/>
    </w:p>
    <w:p w:rsidR="00DC0CD8" w:rsidRPr="0099194F" w:rsidRDefault="00DC0CD8" w:rsidP="002A3EC0">
      <w:pPr>
        <w:spacing w:line="276" w:lineRule="auto"/>
        <w:jc w:val="both"/>
        <w:rPr>
          <w:rFonts w:cstheme="minorHAnsi"/>
          <w:lang w:eastAsia="nl-BE"/>
        </w:rPr>
      </w:pPr>
      <w:r w:rsidRPr="0099194F">
        <w:rPr>
          <w:rFonts w:cstheme="minorHAnsi"/>
          <w:lang w:eastAsia="nl-BE"/>
        </w:rPr>
        <w:t xml:space="preserve">De Trade-off Tool is een R-shiny app, die gehost wordt op </w:t>
      </w:r>
      <w:hyperlink r:id="rId19" w:history="1">
        <w:r w:rsidRPr="0099194F">
          <w:rPr>
            <w:rStyle w:val="Hyperlink"/>
            <w:rFonts w:cstheme="minorHAnsi"/>
            <w:lang w:eastAsia="nl-BE"/>
          </w:rPr>
          <w:t>https://ebennetsen.shinyapps.io/Trade_Off_Tool/</w:t>
        </w:r>
      </w:hyperlink>
      <w:r w:rsidRPr="0099194F">
        <w:rPr>
          <w:rFonts w:cstheme="minorHAnsi"/>
          <w:lang w:eastAsia="nl-BE"/>
        </w:rPr>
        <w:t xml:space="preserve">. De tool is toegankelijk door naar deze pagina te surfen. Bij het openen van de tool worden 4 tabbladen zichtbaar (Figuur 2) </w:t>
      </w:r>
    </w:p>
    <w:p w:rsidR="00DC0CD8" w:rsidRPr="0099194F" w:rsidRDefault="00DC0CD8" w:rsidP="002A3EC0">
      <w:pPr>
        <w:keepNext/>
        <w:spacing w:line="276" w:lineRule="auto"/>
        <w:jc w:val="both"/>
        <w:rPr>
          <w:rFonts w:cstheme="minorHAnsi"/>
        </w:rPr>
      </w:pPr>
      <w:r w:rsidRPr="0099194F">
        <w:rPr>
          <w:rFonts w:cstheme="minorHAnsi"/>
          <w:noProof/>
          <w:lang w:eastAsia="nl-BE"/>
        </w:rPr>
        <w:drawing>
          <wp:inline distT="0" distB="0" distL="0" distR="0" wp14:anchorId="16A4ABF1" wp14:editId="58832D5E">
            <wp:extent cx="5760720" cy="51447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5144770"/>
                    </a:xfrm>
                    <a:prstGeom prst="rect">
                      <a:avLst/>
                    </a:prstGeom>
                  </pic:spPr>
                </pic:pic>
              </a:graphicData>
            </a:graphic>
          </wp:inline>
        </w:drawing>
      </w:r>
    </w:p>
    <w:p w:rsidR="00DC0CD8" w:rsidRPr="0099194F" w:rsidRDefault="00DC0CD8" w:rsidP="002A3EC0">
      <w:pPr>
        <w:pStyle w:val="Bijschrift"/>
        <w:spacing w:line="276" w:lineRule="auto"/>
        <w:jc w:val="both"/>
        <w:rPr>
          <w:rFonts w:cstheme="minorHAnsi"/>
          <w:lang w:eastAsia="nl-BE"/>
        </w:rPr>
      </w:pPr>
      <w:r w:rsidRPr="0099194F">
        <w:rPr>
          <w:rFonts w:cstheme="minorHAnsi"/>
        </w:rPr>
        <w:t xml:space="preserve">Figuur </w:t>
      </w:r>
      <w:r w:rsidR="00CC5AF6" w:rsidRPr="0099194F">
        <w:rPr>
          <w:rFonts w:cstheme="minorHAnsi"/>
        </w:rPr>
        <w:fldChar w:fldCharType="begin"/>
      </w:r>
      <w:r w:rsidR="00CC5AF6" w:rsidRPr="0099194F">
        <w:rPr>
          <w:rFonts w:cstheme="minorHAnsi"/>
        </w:rPr>
        <w:instrText xml:space="preserve"> SEQ Figuur \* ARABIC </w:instrText>
      </w:r>
      <w:r w:rsidR="00CC5AF6" w:rsidRPr="0099194F">
        <w:rPr>
          <w:rFonts w:cstheme="minorHAnsi"/>
        </w:rPr>
        <w:fldChar w:fldCharType="separate"/>
      </w:r>
      <w:r w:rsidR="00943547">
        <w:rPr>
          <w:rFonts w:cstheme="minorHAnsi"/>
          <w:noProof/>
        </w:rPr>
        <w:t>2</w:t>
      </w:r>
      <w:r w:rsidR="00CC5AF6" w:rsidRPr="0099194F">
        <w:rPr>
          <w:rFonts w:cstheme="minorHAnsi"/>
          <w:noProof/>
        </w:rPr>
        <w:fldChar w:fldCharType="end"/>
      </w:r>
      <w:r w:rsidRPr="0099194F">
        <w:rPr>
          <w:rFonts w:cstheme="minorHAnsi"/>
        </w:rPr>
        <w:t>: Openingspagina van de Trade-off Tool. De tool heeft 4 tabbladen</w:t>
      </w:r>
      <w:r w:rsidRPr="0099194F">
        <w:rPr>
          <w:rFonts w:cstheme="minorHAnsi"/>
          <w:lang w:eastAsia="nl-BE"/>
        </w:rPr>
        <w:t xml:space="preserve"> </w:t>
      </w:r>
    </w:p>
    <w:p w:rsidR="00E93FD7" w:rsidRPr="0099194F" w:rsidRDefault="00E93FD7" w:rsidP="002A3EC0">
      <w:pPr>
        <w:spacing w:line="276" w:lineRule="auto"/>
        <w:jc w:val="both"/>
        <w:rPr>
          <w:rFonts w:cstheme="minorHAnsi"/>
          <w:lang w:eastAsia="nl-BE"/>
        </w:rPr>
      </w:pPr>
    </w:p>
    <w:p w:rsidR="0037187D" w:rsidRPr="0099194F" w:rsidRDefault="0037187D" w:rsidP="002A3EC0">
      <w:pPr>
        <w:pStyle w:val="Kop2"/>
        <w:numPr>
          <w:ilvl w:val="1"/>
          <w:numId w:val="16"/>
        </w:numPr>
        <w:spacing w:line="276" w:lineRule="auto"/>
        <w:jc w:val="both"/>
        <w:rPr>
          <w:rFonts w:asciiTheme="minorHAnsi" w:hAnsiTheme="minorHAnsi" w:cstheme="minorHAnsi"/>
          <w:lang w:eastAsia="nl-BE"/>
        </w:rPr>
      </w:pPr>
      <w:bookmarkStart w:id="7" w:name="_Toc476576483"/>
      <w:r w:rsidRPr="0099194F">
        <w:rPr>
          <w:rFonts w:asciiTheme="minorHAnsi" w:hAnsiTheme="minorHAnsi" w:cstheme="minorHAnsi"/>
          <w:lang w:eastAsia="nl-BE"/>
        </w:rPr>
        <w:t>Invoer definiëren</w:t>
      </w:r>
      <w:bookmarkEnd w:id="7"/>
    </w:p>
    <w:p w:rsidR="00DC0CD8" w:rsidRPr="0099194F" w:rsidRDefault="00DC0CD8" w:rsidP="002A3EC0">
      <w:pPr>
        <w:spacing w:line="276" w:lineRule="auto"/>
        <w:jc w:val="both"/>
        <w:rPr>
          <w:rFonts w:cstheme="minorHAnsi"/>
          <w:lang w:eastAsia="nl-BE"/>
        </w:rPr>
      </w:pPr>
      <w:r w:rsidRPr="0099194F">
        <w:rPr>
          <w:rFonts w:cstheme="minorHAnsi"/>
          <w:lang w:eastAsia="nl-BE"/>
        </w:rPr>
        <w:t>De gebruiker definieert in een eerste stap de invoergegevens. Het is noodzakelijk dat invoergegevens voor twee scenario’s worden ingegeven. De achterliggende modellen zijn gedefinieerd op perceelsniveau. De gebruiker geeft dus invoergegevens in uit deze ruimtelijke schaal.</w:t>
      </w:r>
    </w:p>
    <w:p w:rsidR="00DC0CD8" w:rsidRPr="0099194F" w:rsidRDefault="00DC0CD8" w:rsidP="002A3EC0">
      <w:pPr>
        <w:spacing w:line="276" w:lineRule="auto"/>
        <w:jc w:val="both"/>
        <w:rPr>
          <w:rFonts w:cstheme="minorHAnsi"/>
          <w:lang w:eastAsia="nl-BE"/>
        </w:rPr>
      </w:pPr>
      <w:r w:rsidRPr="0099194F">
        <w:rPr>
          <w:rFonts w:cstheme="minorHAnsi"/>
          <w:lang w:eastAsia="nl-BE"/>
        </w:rPr>
        <w:t xml:space="preserve">De invoer van gegevens gebeurt in verschillende stappen. In een eerste stap wordt een versimpelde landgebruiksklasse ingegeven (7 klassen: Grasland, Akkerland, Bos, Heide, Stedelijk, Ander, Onbekend). Daarnaast worden ook de bodemclassificatie aangegeven en de erosiegevoeligheid van het perceel. Deze erosiegevoeligheid kan van </w:t>
      </w:r>
      <w:hyperlink r:id="rId21" w:history="1">
        <w:r w:rsidRPr="0099194F">
          <w:rPr>
            <w:rStyle w:val="Hyperlink"/>
            <w:rFonts w:cstheme="minorHAnsi"/>
            <w:lang w:eastAsia="nl-BE"/>
          </w:rPr>
          <w:t>de potentiële bodemerosiekaart</w:t>
        </w:r>
      </w:hyperlink>
      <w:r w:rsidRPr="0099194F">
        <w:rPr>
          <w:rFonts w:cstheme="minorHAnsi"/>
          <w:lang w:eastAsia="nl-BE"/>
        </w:rPr>
        <w:t xml:space="preserve"> afgeleid worden. </w:t>
      </w:r>
    </w:p>
    <w:p w:rsidR="00DC0CD8" w:rsidRDefault="00DC0CD8" w:rsidP="002A3EC0">
      <w:pPr>
        <w:spacing w:line="276" w:lineRule="auto"/>
        <w:jc w:val="both"/>
        <w:rPr>
          <w:rFonts w:cstheme="minorHAnsi"/>
          <w:lang w:eastAsia="nl-BE"/>
        </w:rPr>
      </w:pPr>
      <w:r w:rsidRPr="0099194F">
        <w:rPr>
          <w:rFonts w:cstheme="minorHAnsi"/>
          <w:lang w:eastAsia="nl-BE"/>
        </w:rPr>
        <w:t xml:space="preserve">De drop-downmenus werken interactief: op basis van de </w:t>
      </w:r>
      <w:r w:rsidRPr="0099194F">
        <w:rPr>
          <w:rFonts w:cstheme="minorHAnsi"/>
          <w:i/>
          <w:lang w:eastAsia="nl-BE"/>
        </w:rPr>
        <w:t>vereenvoudigde landgebruiksklasse</w:t>
      </w:r>
      <w:r w:rsidRPr="0099194F">
        <w:rPr>
          <w:rFonts w:cstheme="minorHAnsi"/>
          <w:lang w:eastAsia="nl-BE"/>
        </w:rPr>
        <w:t xml:space="preserve"> worden extra mogelijkheden weergegeven om de landgebruiksklasse te verfijnen en het bodembeheer te definiëren. (Figuur 3)</w:t>
      </w:r>
      <w:r w:rsidR="00E93FD7" w:rsidRPr="0099194F">
        <w:rPr>
          <w:rFonts w:cstheme="minorHAnsi"/>
          <w:lang w:eastAsia="nl-BE"/>
        </w:rPr>
        <w:t xml:space="preserve">. In een tweede stap kan de gebruiker op basis hiervan meer gedetailleerde informatie ingegeven worden, maar dit is niet noodzakelijk. De tool kan ook de resultaten berekenen voor de ecosysteemdiensten op basis van de gegevens uit stap 1, maar dit vergroot de onzekerheid van de finale resultaten. </w:t>
      </w:r>
    </w:p>
    <w:p w:rsidR="00E93FD7" w:rsidRPr="0099194F" w:rsidRDefault="00943547" w:rsidP="002A3EC0">
      <w:pPr>
        <w:spacing w:line="276" w:lineRule="auto"/>
        <w:jc w:val="both"/>
        <w:rPr>
          <w:rFonts w:cstheme="minorHAnsi"/>
          <w:lang w:eastAsia="nl-BE"/>
        </w:rPr>
      </w:pPr>
      <w:r>
        <w:rPr>
          <w:rFonts w:cstheme="minorHAnsi"/>
          <w:lang w:eastAsia="nl-BE"/>
        </w:rPr>
        <w:t xml:space="preserve">Indien de gebruiker als landgebruik akkerland of grasland selecteert, zijn meerdere beheersopties mogelijk. Het was echter niet mogelijk om alle mogelijke combinaties op te nemen in de opzoektabellen. Voordat de gebruiker de individuele variabelen die een beheersoptie beschrijven kan ingeven, zal eerst gevraagd wordt om met een keuzebox de gewenste beheersoptie te kiezen. Op basis daarvan wordt het juiste dropdownmenu weergegeven. </w:t>
      </w:r>
      <w:r w:rsidR="00E93FD7" w:rsidRPr="0099194F">
        <w:rPr>
          <w:rFonts w:cstheme="minorHAnsi"/>
          <w:lang w:eastAsia="nl-BE"/>
        </w:rPr>
        <w:t xml:space="preserve">Een overzicht van de variabelen in de invoer en de mogelijke combinaties staan gedefinieerd in  </w:t>
      </w:r>
      <w:r>
        <w:rPr>
          <w:rFonts w:cstheme="minorHAnsi"/>
          <w:lang w:eastAsia="nl-BE"/>
        </w:rPr>
        <w:t>sectie 3.3.</w:t>
      </w:r>
    </w:p>
    <w:p w:rsidR="00E93FD7" w:rsidRPr="0099194F" w:rsidRDefault="00E93FD7" w:rsidP="002A3EC0">
      <w:pPr>
        <w:spacing w:line="276" w:lineRule="auto"/>
        <w:jc w:val="both"/>
        <w:rPr>
          <w:rFonts w:cstheme="minorHAnsi"/>
          <w:lang w:eastAsia="nl-BE"/>
        </w:rPr>
      </w:pPr>
      <w:r w:rsidRPr="0099194F">
        <w:rPr>
          <w:rFonts w:cstheme="minorHAnsi"/>
          <w:lang w:eastAsia="nl-BE"/>
        </w:rPr>
        <w:t xml:space="preserve">Om de scenario’s door te rekenen, drukt de gebruiker links </w:t>
      </w:r>
      <w:r w:rsidR="00943547">
        <w:rPr>
          <w:rFonts w:cstheme="minorHAnsi"/>
          <w:lang w:eastAsia="nl-BE"/>
        </w:rPr>
        <w:t>onderaan op “Bereken scenario’s”.</w:t>
      </w:r>
      <w:r w:rsidRPr="0099194F">
        <w:rPr>
          <w:rFonts w:cstheme="minorHAnsi"/>
          <w:lang w:eastAsia="nl-BE"/>
        </w:rPr>
        <w:t xml:space="preserve"> Een berekening start pas bij een druk op deze knop. </w:t>
      </w:r>
    </w:p>
    <w:p w:rsidR="00DC0CD8" w:rsidRPr="0099194F" w:rsidRDefault="00DC0CD8" w:rsidP="002A3EC0">
      <w:pPr>
        <w:keepNext/>
        <w:spacing w:line="276" w:lineRule="auto"/>
        <w:jc w:val="both"/>
        <w:rPr>
          <w:rFonts w:cstheme="minorHAnsi"/>
        </w:rPr>
      </w:pPr>
      <w:r w:rsidRPr="0099194F">
        <w:rPr>
          <w:rFonts w:cstheme="minorHAnsi"/>
          <w:noProof/>
          <w:lang w:eastAsia="nl-BE"/>
        </w:rPr>
        <w:drawing>
          <wp:inline distT="0" distB="0" distL="0" distR="0" wp14:anchorId="6078B018" wp14:editId="2ECC80CD">
            <wp:extent cx="5760720" cy="5295265"/>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295265"/>
                    </a:xfrm>
                    <a:prstGeom prst="rect">
                      <a:avLst/>
                    </a:prstGeom>
                  </pic:spPr>
                </pic:pic>
              </a:graphicData>
            </a:graphic>
          </wp:inline>
        </w:drawing>
      </w:r>
    </w:p>
    <w:p w:rsidR="00DC0CD8" w:rsidRPr="0099194F" w:rsidRDefault="00DC0CD8" w:rsidP="002A3EC0">
      <w:pPr>
        <w:pStyle w:val="Bijschrift"/>
        <w:spacing w:line="276" w:lineRule="auto"/>
        <w:jc w:val="both"/>
        <w:rPr>
          <w:rFonts w:cstheme="minorHAnsi"/>
        </w:rPr>
      </w:pPr>
      <w:r w:rsidRPr="0099194F">
        <w:rPr>
          <w:rFonts w:cstheme="minorHAnsi"/>
        </w:rPr>
        <w:t xml:space="preserve">Figuur </w:t>
      </w:r>
      <w:r w:rsidR="00CC5AF6" w:rsidRPr="0099194F">
        <w:rPr>
          <w:rFonts w:cstheme="minorHAnsi"/>
        </w:rPr>
        <w:fldChar w:fldCharType="begin"/>
      </w:r>
      <w:r w:rsidR="00CC5AF6" w:rsidRPr="0099194F">
        <w:rPr>
          <w:rFonts w:cstheme="minorHAnsi"/>
        </w:rPr>
        <w:instrText xml:space="preserve"> SEQ Figuur \* ARABIC </w:instrText>
      </w:r>
      <w:r w:rsidR="00CC5AF6" w:rsidRPr="0099194F">
        <w:rPr>
          <w:rFonts w:cstheme="minorHAnsi"/>
        </w:rPr>
        <w:fldChar w:fldCharType="separate"/>
      </w:r>
      <w:r w:rsidR="00943547">
        <w:rPr>
          <w:rFonts w:cstheme="minorHAnsi"/>
          <w:noProof/>
        </w:rPr>
        <w:t>3</w:t>
      </w:r>
      <w:r w:rsidR="00CC5AF6" w:rsidRPr="0099194F">
        <w:rPr>
          <w:rFonts w:cstheme="minorHAnsi"/>
          <w:noProof/>
        </w:rPr>
        <w:fldChar w:fldCharType="end"/>
      </w:r>
      <w:r w:rsidRPr="0099194F">
        <w:rPr>
          <w:rFonts w:cstheme="minorHAnsi"/>
        </w:rPr>
        <w:t>: Interactieve drop-down menu's. Op basis van de geselecteerde vereenvoudigde landgebruiksklasse kan een meer gedetailleerd landgebruik en bodembeheer ingegeven worden</w:t>
      </w:r>
    </w:p>
    <w:p w:rsidR="0037187D" w:rsidRPr="0099194F" w:rsidRDefault="0037187D" w:rsidP="002A3EC0">
      <w:pPr>
        <w:pStyle w:val="Kop2"/>
        <w:numPr>
          <w:ilvl w:val="1"/>
          <w:numId w:val="16"/>
        </w:numPr>
        <w:spacing w:line="276" w:lineRule="auto"/>
        <w:jc w:val="both"/>
        <w:rPr>
          <w:rFonts w:asciiTheme="minorHAnsi" w:hAnsiTheme="minorHAnsi" w:cstheme="minorHAnsi"/>
          <w:lang w:eastAsia="nl-BE"/>
        </w:rPr>
      </w:pPr>
      <w:bookmarkStart w:id="8" w:name="_Toc476576484"/>
      <w:r w:rsidRPr="0099194F">
        <w:rPr>
          <w:rFonts w:asciiTheme="minorHAnsi" w:hAnsiTheme="minorHAnsi" w:cstheme="minorHAnsi"/>
          <w:lang w:eastAsia="nl-BE"/>
        </w:rPr>
        <w:t>Resultaten interpreteren en opslaan</w:t>
      </w:r>
      <w:bookmarkEnd w:id="8"/>
    </w:p>
    <w:p w:rsidR="00845D4D" w:rsidRDefault="00E93FD7" w:rsidP="002A3EC0">
      <w:pPr>
        <w:spacing w:line="276" w:lineRule="auto"/>
        <w:jc w:val="both"/>
        <w:rPr>
          <w:rFonts w:cstheme="minorHAnsi"/>
          <w:lang w:eastAsia="nl-BE"/>
        </w:rPr>
      </w:pPr>
      <w:r w:rsidRPr="0099194F">
        <w:rPr>
          <w:rFonts w:cstheme="minorHAnsi"/>
          <w:lang w:eastAsia="nl-BE"/>
        </w:rPr>
        <w:t>Nadat de gebruiker op de knop “Bereken scenario</w:t>
      </w:r>
      <w:r w:rsidR="00943547">
        <w:rPr>
          <w:rFonts w:cstheme="minorHAnsi"/>
          <w:lang w:eastAsia="nl-BE"/>
        </w:rPr>
        <w:t>’s</w:t>
      </w:r>
      <w:r w:rsidRPr="0099194F">
        <w:rPr>
          <w:rFonts w:cstheme="minorHAnsi"/>
          <w:lang w:eastAsia="nl-BE"/>
        </w:rPr>
        <w:t>” heeft gedrukt, wordt ecosysteemdienstenlevering berekend. Om de resultaten te bekijken, kan de gebruiker op 1 van de drie overige tabbladen klikken (</w:t>
      </w:r>
      <w:r w:rsidRPr="0099194F">
        <w:rPr>
          <w:rFonts w:cstheme="minorHAnsi"/>
          <w:i/>
          <w:lang w:eastAsia="nl-BE"/>
        </w:rPr>
        <w:t>radarplot, histogram</w:t>
      </w:r>
      <w:r w:rsidRPr="0099194F">
        <w:rPr>
          <w:rFonts w:cstheme="minorHAnsi"/>
          <w:lang w:eastAsia="nl-BE"/>
        </w:rPr>
        <w:t xml:space="preserve"> of </w:t>
      </w:r>
      <w:r w:rsidRPr="0099194F">
        <w:rPr>
          <w:rFonts w:cstheme="minorHAnsi"/>
          <w:i/>
          <w:lang w:eastAsia="nl-BE"/>
        </w:rPr>
        <w:t>gegevens</w:t>
      </w:r>
      <w:r w:rsidRPr="0099194F">
        <w:rPr>
          <w:rFonts w:cstheme="minorHAnsi"/>
          <w:lang w:eastAsia="nl-BE"/>
        </w:rPr>
        <w:t>). Wanneer de berekening nog loopt, verschijnt er een blauwe balk en het woord opzoeken</w:t>
      </w:r>
      <w:r w:rsidR="00845D4D" w:rsidRPr="0099194F">
        <w:rPr>
          <w:rFonts w:cstheme="minorHAnsi"/>
          <w:lang w:eastAsia="nl-BE"/>
        </w:rPr>
        <w:t xml:space="preserve"> bovenaan het scherm</w:t>
      </w:r>
      <w:r w:rsidR="00943547">
        <w:rPr>
          <w:rFonts w:cstheme="minorHAnsi"/>
          <w:lang w:eastAsia="nl-BE"/>
        </w:rPr>
        <w:t xml:space="preserve"> (Figuur 4)</w:t>
      </w:r>
      <w:r w:rsidR="00845D4D" w:rsidRPr="0099194F">
        <w:rPr>
          <w:rFonts w:cstheme="minorHAnsi"/>
          <w:lang w:eastAsia="nl-BE"/>
        </w:rPr>
        <w:t>. Indien één</w:t>
      </w:r>
      <w:r w:rsidRPr="0099194F">
        <w:rPr>
          <w:rFonts w:cstheme="minorHAnsi"/>
          <w:lang w:eastAsia="nl-BE"/>
        </w:rPr>
        <w:t xml:space="preserve"> van de opgegeven combinaties in het invoerscherm niet opgenomen is in de opzoektabellen (omdat ze niet voorkomen in de Vlaamse dataset), wordt een foutmelding weergegeven: </w:t>
      </w:r>
      <w:r w:rsidR="00845D4D" w:rsidRPr="0099194F">
        <w:rPr>
          <w:rFonts w:cstheme="minorHAnsi"/>
          <w:lang w:eastAsia="nl-BE"/>
        </w:rPr>
        <w:t>“Scenario x: Deze combinatie van invoervariabelen komt niet voor”</w:t>
      </w:r>
    </w:p>
    <w:p w:rsidR="00943547" w:rsidRDefault="00943547" w:rsidP="00943547">
      <w:pPr>
        <w:keepNext/>
        <w:spacing w:line="276" w:lineRule="auto"/>
        <w:jc w:val="both"/>
      </w:pPr>
      <w:r>
        <w:rPr>
          <w:noProof/>
          <w:lang w:eastAsia="nl-BE"/>
        </w:rPr>
        <w:drawing>
          <wp:inline distT="0" distB="0" distL="0" distR="0" wp14:anchorId="743A0AB3" wp14:editId="1CB5CAB3">
            <wp:extent cx="5760720" cy="7461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746125"/>
                    </a:xfrm>
                    <a:prstGeom prst="rect">
                      <a:avLst/>
                    </a:prstGeom>
                  </pic:spPr>
                </pic:pic>
              </a:graphicData>
            </a:graphic>
          </wp:inline>
        </w:drawing>
      </w:r>
    </w:p>
    <w:p w:rsidR="00943547" w:rsidRPr="0099194F" w:rsidRDefault="00943547" w:rsidP="00943547">
      <w:pPr>
        <w:pStyle w:val="Bijschrift"/>
        <w:jc w:val="both"/>
        <w:rPr>
          <w:rFonts w:cstheme="minorHAnsi"/>
          <w:lang w:eastAsia="nl-BE"/>
        </w:rPr>
      </w:pPr>
      <w:r>
        <w:t xml:space="preserve">Figuur </w:t>
      </w:r>
      <w:fldSimple w:instr=" SEQ Figuur \* ARABIC ">
        <w:r>
          <w:rPr>
            <w:noProof/>
          </w:rPr>
          <w:t>4</w:t>
        </w:r>
      </w:fldSimple>
      <w:r>
        <w:t>: Resultaten worden opgezocht</w:t>
      </w:r>
    </w:p>
    <w:p w:rsidR="00845D4D" w:rsidRPr="0099194F" w:rsidRDefault="00845D4D" w:rsidP="002A3EC0">
      <w:pPr>
        <w:spacing w:line="276" w:lineRule="auto"/>
        <w:jc w:val="both"/>
        <w:rPr>
          <w:rFonts w:cstheme="minorHAnsi"/>
          <w:lang w:eastAsia="nl-BE"/>
        </w:rPr>
      </w:pPr>
      <w:r w:rsidRPr="0099194F">
        <w:rPr>
          <w:rFonts w:cstheme="minorHAnsi"/>
          <w:lang w:eastAsia="nl-BE"/>
        </w:rPr>
        <w:t>De output van de Bayesian Belief Networks in de opzoektabellen is opgebouwd uit 3 elementen:</w:t>
      </w:r>
    </w:p>
    <w:p w:rsidR="00845D4D" w:rsidRPr="0099194F" w:rsidRDefault="00845D4D" w:rsidP="002A3EC0">
      <w:pPr>
        <w:pStyle w:val="Lijstalinea"/>
        <w:numPr>
          <w:ilvl w:val="0"/>
          <w:numId w:val="13"/>
        </w:numPr>
        <w:jc w:val="both"/>
        <w:rPr>
          <w:rFonts w:cstheme="minorHAnsi"/>
          <w:lang w:eastAsia="nl-BE"/>
        </w:rPr>
      </w:pPr>
      <w:r w:rsidRPr="0099194F">
        <w:rPr>
          <w:rFonts w:cstheme="minorHAnsi"/>
          <w:lang w:eastAsia="nl-BE"/>
        </w:rPr>
        <w:t>De verwachte waarde van de ecosysteemdienstenlevering</w:t>
      </w:r>
    </w:p>
    <w:p w:rsidR="00845D4D" w:rsidRPr="0099194F" w:rsidRDefault="00845D4D" w:rsidP="002A3EC0">
      <w:pPr>
        <w:pStyle w:val="Lijstalinea"/>
        <w:numPr>
          <w:ilvl w:val="0"/>
          <w:numId w:val="13"/>
        </w:numPr>
        <w:jc w:val="both"/>
        <w:rPr>
          <w:rFonts w:cstheme="minorHAnsi"/>
          <w:lang w:eastAsia="nl-BE"/>
        </w:rPr>
      </w:pPr>
      <w:r w:rsidRPr="0099194F">
        <w:rPr>
          <w:rFonts w:cstheme="minorHAnsi"/>
          <w:lang w:eastAsia="nl-BE"/>
        </w:rPr>
        <w:t>De standaardafwijking op de ecosysteemdienstenwaarde</w:t>
      </w:r>
    </w:p>
    <w:p w:rsidR="00845D4D" w:rsidRPr="0099194F" w:rsidRDefault="00845D4D" w:rsidP="002A3EC0">
      <w:pPr>
        <w:pStyle w:val="Lijstalinea"/>
        <w:numPr>
          <w:ilvl w:val="0"/>
          <w:numId w:val="13"/>
        </w:numPr>
        <w:jc w:val="both"/>
        <w:rPr>
          <w:rFonts w:cstheme="minorHAnsi"/>
          <w:lang w:eastAsia="nl-BE"/>
        </w:rPr>
      </w:pPr>
      <w:r w:rsidRPr="0099194F">
        <w:rPr>
          <w:rFonts w:cstheme="minorHAnsi"/>
          <w:lang w:eastAsia="nl-BE"/>
        </w:rPr>
        <w:t xml:space="preserve">De maximaal mogelijke waarde onder de gedefinieerde bodemclassificatie en erosiegevoeligheid. </w:t>
      </w:r>
    </w:p>
    <w:p w:rsidR="00845D4D" w:rsidRPr="0099194F" w:rsidRDefault="00845D4D" w:rsidP="002A3EC0">
      <w:pPr>
        <w:spacing w:line="276" w:lineRule="auto"/>
        <w:jc w:val="both"/>
        <w:rPr>
          <w:rFonts w:cstheme="minorHAnsi"/>
          <w:lang w:eastAsia="nl-BE"/>
        </w:rPr>
      </w:pPr>
      <w:r w:rsidRPr="0099194F">
        <w:rPr>
          <w:rFonts w:cstheme="minorHAnsi"/>
          <w:lang w:eastAsia="nl-BE"/>
        </w:rPr>
        <w:t>Op basis hiervan worden een aantal indicatoren berekend:</w:t>
      </w:r>
    </w:p>
    <w:p w:rsidR="00845D4D" w:rsidRPr="0099194F" w:rsidRDefault="00845D4D" w:rsidP="002A3EC0">
      <w:pPr>
        <w:pStyle w:val="Lijstalinea"/>
        <w:numPr>
          <w:ilvl w:val="0"/>
          <w:numId w:val="13"/>
        </w:numPr>
        <w:jc w:val="both"/>
        <w:rPr>
          <w:rFonts w:cstheme="minorHAnsi"/>
          <w:lang w:eastAsia="nl-BE"/>
        </w:rPr>
      </w:pPr>
      <w:r w:rsidRPr="0099194F">
        <w:rPr>
          <w:rFonts w:cstheme="minorHAnsi"/>
          <w:lang w:eastAsia="nl-BE"/>
        </w:rPr>
        <w:t>De absolute verwachte waarde en de standaardafwijking hierrond</w:t>
      </w:r>
    </w:p>
    <w:p w:rsidR="00845D4D" w:rsidRPr="0099194F" w:rsidRDefault="00845D4D" w:rsidP="002A3EC0">
      <w:pPr>
        <w:pStyle w:val="Lijstalinea"/>
        <w:numPr>
          <w:ilvl w:val="0"/>
          <w:numId w:val="13"/>
        </w:numPr>
        <w:jc w:val="both"/>
        <w:rPr>
          <w:rFonts w:cstheme="minorHAnsi"/>
          <w:lang w:eastAsia="nl-BE"/>
        </w:rPr>
      </w:pPr>
      <w:r w:rsidRPr="0099194F">
        <w:rPr>
          <w:rFonts w:cstheme="minorHAnsi"/>
          <w:lang w:eastAsia="nl-BE"/>
        </w:rPr>
        <w:t xml:space="preserve">De relatieve verwachte waarde en standaardafwijking ten opzichte van de maximaal mogelijke waarde voor een perceel met dergelijke bodemclassificatie en erosiegevoeligheid. </w:t>
      </w:r>
    </w:p>
    <w:p w:rsidR="007E50F4" w:rsidRDefault="007E50F4" w:rsidP="002A3EC0">
      <w:pPr>
        <w:spacing w:line="276" w:lineRule="auto"/>
        <w:jc w:val="both"/>
        <w:rPr>
          <w:rFonts w:cstheme="minorHAnsi"/>
          <w:lang w:eastAsia="nl-BE"/>
        </w:rPr>
      </w:pPr>
      <w:r w:rsidRPr="0099194F">
        <w:rPr>
          <w:rFonts w:cstheme="minorHAnsi"/>
          <w:lang w:eastAsia="nl-BE"/>
        </w:rPr>
        <w:t xml:space="preserve">Op het tabblad </w:t>
      </w:r>
      <w:r w:rsidRPr="0099194F">
        <w:rPr>
          <w:rFonts w:cstheme="minorHAnsi"/>
          <w:i/>
          <w:lang w:eastAsia="nl-BE"/>
        </w:rPr>
        <w:t>histogram</w:t>
      </w:r>
      <w:r w:rsidRPr="0099194F">
        <w:rPr>
          <w:rFonts w:cstheme="minorHAnsi"/>
          <w:lang w:eastAsia="nl-BE"/>
        </w:rPr>
        <w:t xml:space="preserve"> wordt een histogram geplot voor beide scenario’s met daarop de relatieve verwachte waarde</w:t>
      </w:r>
      <w:r w:rsidR="00A659FC">
        <w:rPr>
          <w:rFonts w:cstheme="minorHAnsi"/>
          <w:lang w:eastAsia="nl-BE"/>
        </w:rPr>
        <w:t xml:space="preserve"> (Figuur 5)</w:t>
      </w:r>
      <w:r w:rsidRPr="0099194F">
        <w:rPr>
          <w:rFonts w:cstheme="minorHAnsi"/>
          <w:lang w:eastAsia="nl-BE"/>
        </w:rPr>
        <w:t xml:space="preserve">. De standaardafwijking wordt met whiskers aangeduid op het staafdiagram. De waarden van de ecosysteemdiensten variëren hier tussen 0 en 1 en hebben geen eenheid. </w:t>
      </w:r>
    </w:p>
    <w:p w:rsidR="00943547" w:rsidRDefault="00943547" w:rsidP="00943547">
      <w:pPr>
        <w:keepNext/>
        <w:spacing w:line="276" w:lineRule="auto"/>
        <w:jc w:val="both"/>
      </w:pPr>
      <w:r>
        <w:rPr>
          <w:rFonts w:cstheme="minorHAnsi"/>
          <w:noProof/>
          <w:lang w:eastAsia="nl-BE"/>
        </w:rPr>
        <w:drawing>
          <wp:inline distT="0" distB="0" distL="0" distR="0">
            <wp:extent cx="5760720" cy="2131695"/>
            <wp:effectExtent l="0" t="0" r="0" b="19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stonieu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rsidR="00943547" w:rsidRPr="0099194F" w:rsidRDefault="00943547" w:rsidP="00943547">
      <w:pPr>
        <w:pStyle w:val="Bijschrift"/>
        <w:jc w:val="both"/>
        <w:rPr>
          <w:rFonts w:cstheme="minorHAnsi"/>
          <w:lang w:eastAsia="nl-BE"/>
        </w:rPr>
      </w:pPr>
      <w:r>
        <w:t xml:space="preserve">Figuur </w:t>
      </w:r>
      <w:fldSimple w:instr=" SEQ Figuur \* ARABIC ">
        <w:r>
          <w:rPr>
            <w:noProof/>
          </w:rPr>
          <w:t>5</w:t>
        </w:r>
      </w:fldSimple>
      <w:r>
        <w:t>: Voorbeeld van histogram met relatieve waarden en expliciete weergave van onzekerheid</w:t>
      </w:r>
    </w:p>
    <w:p w:rsidR="00A659FC" w:rsidRDefault="00A659FC" w:rsidP="002A3EC0">
      <w:pPr>
        <w:spacing w:line="276" w:lineRule="auto"/>
        <w:jc w:val="both"/>
        <w:rPr>
          <w:rFonts w:cstheme="minorHAnsi"/>
          <w:lang w:eastAsia="nl-BE"/>
        </w:rPr>
      </w:pPr>
    </w:p>
    <w:p w:rsidR="00A659FC" w:rsidRDefault="00A659FC" w:rsidP="002A3EC0">
      <w:pPr>
        <w:spacing w:line="276" w:lineRule="auto"/>
        <w:jc w:val="both"/>
        <w:rPr>
          <w:rFonts w:cstheme="minorHAnsi"/>
          <w:lang w:eastAsia="nl-BE"/>
        </w:rPr>
      </w:pPr>
    </w:p>
    <w:p w:rsidR="007E50F4" w:rsidRDefault="007E50F4" w:rsidP="002A3EC0">
      <w:pPr>
        <w:spacing w:line="276" w:lineRule="auto"/>
        <w:jc w:val="both"/>
        <w:rPr>
          <w:rFonts w:cstheme="minorHAnsi"/>
          <w:lang w:eastAsia="nl-BE"/>
        </w:rPr>
      </w:pPr>
      <w:r w:rsidRPr="0099194F">
        <w:rPr>
          <w:rFonts w:cstheme="minorHAnsi"/>
          <w:lang w:eastAsia="nl-BE"/>
        </w:rPr>
        <w:t xml:space="preserve">Op het tabblad </w:t>
      </w:r>
      <w:r w:rsidRPr="0099194F">
        <w:rPr>
          <w:rFonts w:cstheme="minorHAnsi"/>
          <w:i/>
          <w:lang w:eastAsia="nl-BE"/>
        </w:rPr>
        <w:t>radarplot</w:t>
      </w:r>
      <w:r w:rsidRPr="0099194F">
        <w:rPr>
          <w:rFonts w:cstheme="minorHAnsi"/>
          <w:lang w:eastAsia="nl-BE"/>
        </w:rPr>
        <w:t xml:space="preserve"> wordt een sterdiagram of radarplot weergegeven met de twee scenario’s volgens de relatieve verwachte waarde</w:t>
      </w:r>
      <w:r w:rsidR="00A659FC">
        <w:rPr>
          <w:rFonts w:cstheme="minorHAnsi"/>
          <w:lang w:eastAsia="nl-BE"/>
        </w:rPr>
        <w:t xml:space="preserve"> (Figuur 6)</w:t>
      </w:r>
      <w:r w:rsidRPr="0099194F">
        <w:rPr>
          <w:rFonts w:cstheme="minorHAnsi"/>
          <w:lang w:eastAsia="nl-BE"/>
        </w:rPr>
        <w:t xml:space="preserve">. De standaardafwijking wordt hier niet meegegeven. </w:t>
      </w:r>
    </w:p>
    <w:p w:rsidR="00943547" w:rsidRDefault="00943547" w:rsidP="00943547">
      <w:pPr>
        <w:keepNext/>
        <w:spacing w:line="276" w:lineRule="auto"/>
        <w:jc w:val="center"/>
      </w:pPr>
      <w:r>
        <w:rPr>
          <w:rFonts w:cstheme="minorHAnsi"/>
          <w:noProof/>
          <w:lang w:eastAsia="nl-BE"/>
        </w:rPr>
        <w:drawing>
          <wp:inline distT="0" distB="0" distL="0" distR="0">
            <wp:extent cx="4450939" cy="3165475"/>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dar.png"/>
                    <pic:cNvPicPr/>
                  </pic:nvPicPr>
                  <pic:blipFill rotWithShape="1">
                    <a:blip r:embed="rId25" cstate="print">
                      <a:extLst>
                        <a:ext uri="{28A0092B-C50C-407E-A947-70E740481C1C}">
                          <a14:useLocalDpi xmlns:a14="http://schemas.microsoft.com/office/drawing/2010/main" val="0"/>
                        </a:ext>
                      </a:extLst>
                    </a:blip>
                    <a:srcRect l="22730" b="17006"/>
                    <a:stretch/>
                  </pic:blipFill>
                  <pic:spPr bwMode="auto">
                    <a:xfrm>
                      <a:off x="0" y="0"/>
                      <a:ext cx="4451345" cy="3165764"/>
                    </a:xfrm>
                    <a:prstGeom prst="rect">
                      <a:avLst/>
                    </a:prstGeom>
                    <a:ln>
                      <a:noFill/>
                    </a:ln>
                    <a:extLst>
                      <a:ext uri="{53640926-AAD7-44D8-BBD7-CCE9431645EC}">
                        <a14:shadowObscured xmlns:a14="http://schemas.microsoft.com/office/drawing/2010/main"/>
                      </a:ext>
                    </a:extLst>
                  </pic:spPr>
                </pic:pic>
              </a:graphicData>
            </a:graphic>
          </wp:inline>
        </w:drawing>
      </w:r>
    </w:p>
    <w:p w:rsidR="00943547" w:rsidRDefault="00943547" w:rsidP="00943547">
      <w:pPr>
        <w:pStyle w:val="Bijschrift"/>
        <w:jc w:val="center"/>
      </w:pPr>
      <w:r>
        <w:t xml:space="preserve">Figuur </w:t>
      </w:r>
      <w:fldSimple w:instr=" SEQ Figuur \* ARABIC ">
        <w:r>
          <w:rPr>
            <w:noProof/>
          </w:rPr>
          <w:t>6</w:t>
        </w:r>
      </w:fldSimple>
      <w:r>
        <w:t>: Voorbeeld van radarplot met relatieve waarden</w:t>
      </w:r>
    </w:p>
    <w:p w:rsidR="00943547" w:rsidRPr="00943547" w:rsidRDefault="00943547" w:rsidP="00943547"/>
    <w:p w:rsidR="007E50F4" w:rsidRPr="0099194F" w:rsidRDefault="007E50F4" w:rsidP="002A3EC0">
      <w:pPr>
        <w:spacing w:line="276" w:lineRule="auto"/>
        <w:jc w:val="both"/>
        <w:rPr>
          <w:rFonts w:cstheme="minorHAnsi"/>
          <w:lang w:eastAsia="nl-BE"/>
        </w:rPr>
      </w:pPr>
      <w:r w:rsidRPr="0099194F">
        <w:rPr>
          <w:rFonts w:cstheme="minorHAnsi"/>
          <w:lang w:eastAsia="nl-BE"/>
        </w:rPr>
        <w:t xml:space="preserve">Op het tabblad </w:t>
      </w:r>
      <w:r w:rsidRPr="0099194F">
        <w:rPr>
          <w:rFonts w:cstheme="minorHAnsi"/>
          <w:i/>
          <w:lang w:eastAsia="nl-BE"/>
        </w:rPr>
        <w:t>gegevens</w:t>
      </w:r>
      <w:r w:rsidRPr="0099194F">
        <w:rPr>
          <w:rFonts w:cstheme="minorHAnsi"/>
          <w:lang w:eastAsia="nl-BE"/>
        </w:rPr>
        <w:t xml:space="preserve"> kan de gebruiker in een tabel de absolute verwachte waarde en standaardafwijking van elke ecosysteemdienst onder de twee scenario’s terugvinden. </w:t>
      </w:r>
    </w:p>
    <w:p w:rsidR="00822D81" w:rsidRPr="0099194F" w:rsidRDefault="00822D81" w:rsidP="002A3EC0">
      <w:pPr>
        <w:spacing w:line="276" w:lineRule="auto"/>
        <w:jc w:val="both"/>
        <w:rPr>
          <w:rFonts w:cstheme="minorHAnsi"/>
          <w:lang w:eastAsia="nl-BE"/>
        </w:rPr>
      </w:pPr>
      <w:r w:rsidRPr="0099194F">
        <w:rPr>
          <w:rFonts w:cstheme="minorHAnsi"/>
          <w:lang w:eastAsia="nl-BE"/>
        </w:rPr>
        <w:t xml:space="preserve">De weergegeven figuren op de tabbladen </w:t>
      </w:r>
      <w:r w:rsidRPr="0099194F">
        <w:rPr>
          <w:rFonts w:cstheme="minorHAnsi"/>
          <w:i/>
          <w:lang w:eastAsia="nl-BE"/>
        </w:rPr>
        <w:t>histogram</w:t>
      </w:r>
      <w:r w:rsidRPr="0099194F">
        <w:rPr>
          <w:rFonts w:cstheme="minorHAnsi"/>
          <w:lang w:eastAsia="nl-BE"/>
        </w:rPr>
        <w:t xml:space="preserve"> en </w:t>
      </w:r>
      <w:r w:rsidRPr="0099194F">
        <w:rPr>
          <w:rFonts w:cstheme="minorHAnsi"/>
          <w:i/>
          <w:lang w:eastAsia="nl-BE"/>
        </w:rPr>
        <w:t>radarplot</w:t>
      </w:r>
      <w:r w:rsidRPr="0099194F">
        <w:rPr>
          <w:rFonts w:cstheme="minorHAnsi"/>
          <w:lang w:eastAsia="nl-BE"/>
        </w:rPr>
        <w:t xml:space="preserve"> kunnen opgeslagen worden door met de rechtermuisknop op de figuur te klikken, en opslaan aan te duiden. </w:t>
      </w:r>
    </w:p>
    <w:p w:rsidR="0037187D" w:rsidRPr="0099194F" w:rsidRDefault="0037187D" w:rsidP="002A3EC0">
      <w:pPr>
        <w:pStyle w:val="Kop2"/>
        <w:numPr>
          <w:ilvl w:val="1"/>
          <w:numId w:val="16"/>
        </w:numPr>
        <w:spacing w:line="276" w:lineRule="auto"/>
        <w:jc w:val="both"/>
        <w:rPr>
          <w:rFonts w:asciiTheme="minorHAnsi" w:hAnsiTheme="minorHAnsi" w:cstheme="minorHAnsi"/>
          <w:lang w:eastAsia="nl-BE"/>
        </w:rPr>
      </w:pPr>
      <w:bookmarkStart w:id="9" w:name="_Toc476576485"/>
      <w:r w:rsidRPr="0099194F">
        <w:rPr>
          <w:rFonts w:asciiTheme="minorHAnsi" w:hAnsiTheme="minorHAnsi" w:cstheme="minorHAnsi"/>
          <w:lang w:eastAsia="nl-BE"/>
        </w:rPr>
        <w:t>Scenario</w:t>
      </w:r>
      <w:r w:rsidR="00822D81" w:rsidRPr="0099194F">
        <w:rPr>
          <w:rFonts w:asciiTheme="minorHAnsi" w:hAnsiTheme="minorHAnsi" w:cstheme="minorHAnsi"/>
          <w:lang w:eastAsia="nl-BE"/>
        </w:rPr>
        <w:t>’</w:t>
      </w:r>
      <w:r w:rsidRPr="0099194F">
        <w:rPr>
          <w:rFonts w:asciiTheme="minorHAnsi" w:hAnsiTheme="minorHAnsi" w:cstheme="minorHAnsi"/>
          <w:lang w:eastAsia="nl-BE"/>
        </w:rPr>
        <w:t>s aanpassen</w:t>
      </w:r>
      <w:bookmarkEnd w:id="9"/>
    </w:p>
    <w:p w:rsidR="001643E1" w:rsidRPr="0099194F" w:rsidRDefault="00822D81" w:rsidP="002A3EC0">
      <w:pPr>
        <w:spacing w:line="276" w:lineRule="auto"/>
        <w:jc w:val="both"/>
        <w:rPr>
          <w:rFonts w:cstheme="minorHAnsi"/>
          <w:lang w:eastAsia="nl-BE"/>
        </w:rPr>
      </w:pPr>
      <w:r w:rsidRPr="0099194F">
        <w:rPr>
          <w:rFonts w:cstheme="minorHAnsi"/>
          <w:lang w:eastAsia="nl-BE"/>
        </w:rPr>
        <w:t xml:space="preserve">Na een eerste berekening kunnen de scenario’s aangepast worden door in de drop-down menu’s de waarden te wijzigen. De nieuwe berekening start pas bij een druk op de knop “Bereken scenario”. </w:t>
      </w:r>
    </w:p>
    <w:p w:rsidR="007B3D06" w:rsidRPr="0099194F" w:rsidRDefault="007B3D06" w:rsidP="002A3EC0">
      <w:pPr>
        <w:spacing w:line="276" w:lineRule="auto"/>
        <w:jc w:val="both"/>
        <w:rPr>
          <w:rFonts w:cstheme="minorHAnsi"/>
          <w:lang w:eastAsia="nl-BE"/>
        </w:rPr>
      </w:pPr>
    </w:p>
    <w:p w:rsidR="007B3D06" w:rsidRPr="0099194F" w:rsidRDefault="007B3D06" w:rsidP="002A3EC0">
      <w:pPr>
        <w:spacing w:line="276" w:lineRule="auto"/>
        <w:jc w:val="both"/>
        <w:rPr>
          <w:rFonts w:cstheme="minorHAnsi"/>
          <w:lang w:eastAsia="nl-BE"/>
        </w:rPr>
      </w:pPr>
    </w:p>
    <w:p w:rsidR="007B3D06" w:rsidRPr="0099194F" w:rsidRDefault="007B3D06" w:rsidP="002A3EC0">
      <w:pPr>
        <w:spacing w:line="276" w:lineRule="auto"/>
        <w:jc w:val="both"/>
        <w:rPr>
          <w:rFonts w:cstheme="minorHAnsi"/>
          <w:lang w:eastAsia="nl-BE"/>
        </w:rPr>
      </w:pPr>
    </w:p>
    <w:p w:rsidR="007B3D06" w:rsidRPr="0099194F" w:rsidRDefault="007B3D06" w:rsidP="002A3EC0">
      <w:pPr>
        <w:spacing w:line="276" w:lineRule="auto"/>
        <w:jc w:val="both"/>
        <w:rPr>
          <w:rFonts w:cstheme="minorHAnsi"/>
          <w:lang w:eastAsia="nl-BE"/>
        </w:rPr>
      </w:pPr>
    </w:p>
    <w:p w:rsidR="007B3D06" w:rsidRPr="0099194F" w:rsidRDefault="007B3D06" w:rsidP="002A3EC0">
      <w:pPr>
        <w:spacing w:line="276" w:lineRule="auto"/>
        <w:jc w:val="both"/>
        <w:rPr>
          <w:rFonts w:cstheme="minorHAnsi"/>
          <w:lang w:eastAsia="nl-BE"/>
        </w:rPr>
      </w:pPr>
    </w:p>
    <w:p w:rsidR="007B3D06" w:rsidRPr="0099194F" w:rsidRDefault="007B3D06" w:rsidP="002A3EC0">
      <w:pPr>
        <w:spacing w:line="276" w:lineRule="auto"/>
        <w:jc w:val="both"/>
        <w:rPr>
          <w:rFonts w:cstheme="minorHAnsi"/>
          <w:lang w:eastAsia="nl-BE"/>
        </w:rPr>
      </w:pPr>
    </w:p>
    <w:p w:rsidR="007B3D06" w:rsidRPr="0099194F" w:rsidRDefault="007B3D06" w:rsidP="002A3EC0">
      <w:pPr>
        <w:spacing w:line="276" w:lineRule="auto"/>
        <w:jc w:val="both"/>
        <w:rPr>
          <w:rFonts w:cstheme="minorHAnsi"/>
          <w:lang w:eastAsia="nl-BE"/>
        </w:rPr>
      </w:pPr>
    </w:p>
    <w:p w:rsidR="00943547" w:rsidRDefault="00943547">
      <w:pPr>
        <w:rPr>
          <w:rFonts w:eastAsiaTheme="majorEastAsia" w:cstheme="minorHAnsi"/>
          <w:color w:val="2E74B5" w:themeColor="accent1" w:themeShade="BF"/>
          <w:sz w:val="32"/>
          <w:szCs w:val="32"/>
          <w:lang w:eastAsia="nl-BE"/>
        </w:rPr>
      </w:pPr>
      <w:r>
        <w:rPr>
          <w:rFonts w:cstheme="minorHAnsi"/>
          <w:lang w:eastAsia="nl-BE"/>
        </w:rPr>
        <w:br w:type="page"/>
      </w:r>
    </w:p>
    <w:p w:rsidR="001643E1" w:rsidRDefault="001643E1" w:rsidP="002A3EC0">
      <w:pPr>
        <w:pStyle w:val="Kop1"/>
        <w:numPr>
          <w:ilvl w:val="0"/>
          <w:numId w:val="16"/>
        </w:numPr>
        <w:spacing w:line="276" w:lineRule="auto"/>
        <w:jc w:val="both"/>
        <w:rPr>
          <w:rFonts w:asciiTheme="minorHAnsi" w:hAnsiTheme="minorHAnsi" w:cstheme="minorHAnsi"/>
          <w:lang w:eastAsia="nl-BE"/>
        </w:rPr>
      </w:pPr>
      <w:bookmarkStart w:id="10" w:name="_Toc476576486"/>
      <w:r w:rsidRPr="0099194F">
        <w:rPr>
          <w:rFonts w:asciiTheme="minorHAnsi" w:hAnsiTheme="minorHAnsi" w:cstheme="minorHAnsi"/>
          <w:lang w:eastAsia="nl-BE"/>
        </w:rPr>
        <w:t>Beschrijving van de achterliggende modellen</w:t>
      </w:r>
      <w:bookmarkEnd w:id="10"/>
    </w:p>
    <w:p w:rsidR="00EC2965" w:rsidRDefault="00EC2965" w:rsidP="002A3EC0">
      <w:pPr>
        <w:pStyle w:val="Kop2"/>
        <w:numPr>
          <w:ilvl w:val="1"/>
          <w:numId w:val="16"/>
        </w:numPr>
        <w:jc w:val="both"/>
        <w:rPr>
          <w:lang w:eastAsia="nl-BE"/>
        </w:rPr>
      </w:pPr>
      <w:bookmarkStart w:id="11" w:name="_Toc476576487"/>
      <w:r>
        <w:rPr>
          <w:lang w:eastAsia="nl-BE"/>
        </w:rPr>
        <w:t>Bayesian Belief Networks voor ecosysteemdiensten</w:t>
      </w:r>
      <w:bookmarkEnd w:id="11"/>
    </w:p>
    <w:p w:rsidR="007B3D06" w:rsidRPr="0099194F" w:rsidRDefault="007B3D06" w:rsidP="002A3EC0">
      <w:pPr>
        <w:spacing w:line="276" w:lineRule="auto"/>
        <w:jc w:val="both"/>
        <w:rPr>
          <w:rFonts w:eastAsia="Times New Roman" w:cstheme="minorHAnsi"/>
          <w:color w:val="000000"/>
          <w:lang w:eastAsia="nl-BE"/>
        </w:rPr>
      </w:pPr>
      <w:r w:rsidRPr="0099194F">
        <w:rPr>
          <w:rFonts w:eastAsia="Times New Roman" w:cstheme="minorHAnsi"/>
          <w:color w:val="000000"/>
          <w:lang w:eastAsia="nl-BE"/>
        </w:rPr>
        <w:t xml:space="preserve">De berekeningen in de Trade-off Tool zijn gebaseerd op een set Bayesian Belief Networks. Dit zijn grafische probabilistische modellen die uit twee delen bestaan (Figuur </w:t>
      </w:r>
      <w:r w:rsidR="00A659FC">
        <w:rPr>
          <w:rFonts w:eastAsia="Times New Roman" w:cstheme="minorHAnsi"/>
          <w:color w:val="000000"/>
          <w:lang w:eastAsia="nl-BE"/>
        </w:rPr>
        <w:t>7</w:t>
      </w:r>
      <w:r w:rsidRPr="0099194F">
        <w:rPr>
          <w:rFonts w:eastAsia="Times New Roman" w:cstheme="minorHAnsi"/>
          <w:color w:val="000000"/>
          <w:lang w:eastAsia="nl-BE"/>
        </w:rPr>
        <w:t>): 1) een netwerk met gerichte oorzakelijk verbanden tussen variabelen. Elke variabele heeft een aantal discrete toestanden. De onafhankelijke variabelen in een relatie worden ook wel “oudervariabelen” genoemd en de afhankelijke variabele een “kindvariabele”. 2) Een beschrijving van de relaties tussen die variabelen met conditionele probabiliteitstabellen (CPT’s</w:t>
      </w:r>
      <w:r w:rsidR="00C47854">
        <w:rPr>
          <w:rFonts w:eastAsia="Times New Roman" w:cstheme="minorHAnsi"/>
          <w:color w:val="000000"/>
          <w:lang w:eastAsia="nl-BE"/>
        </w:rPr>
        <w:t>; Tabel 1</w:t>
      </w:r>
      <w:r w:rsidRPr="0099194F">
        <w:rPr>
          <w:rFonts w:eastAsia="Times New Roman" w:cstheme="minorHAnsi"/>
          <w:color w:val="000000"/>
          <w:lang w:eastAsia="nl-BE"/>
        </w:rPr>
        <w:t xml:space="preserve">). Deze CPT’s beschrijven de kans op elke discrete toestand van variabele A op basis van de toestand van de “oudervariabelen”. </w:t>
      </w:r>
    </w:p>
    <w:p w:rsidR="007B3D06" w:rsidRPr="0099194F" w:rsidRDefault="007B3D06" w:rsidP="002A3EC0">
      <w:pPr>
        <w:keepNext/>
        <w:spacing w:line="276" w:lineRule="auto"/>
        <w:jc w:val="both"/>
        <w:rPr>
          <w:rFonts w:cstheme="minorHAnsi"/>
        </w:rPr>
      </w:pPr>
      <w:r w:rsidRPr="0099194F">
        <w:rPr>
          <w:rFonts w:cstheme="minorHAnsi"/>
          <w:noProof/>
          <w:lang w:eastAsia="nl-BE"/>
        </w:rPr>
        <w:drawing>
          <wp:inline distT="0" distB="0" distL="0" distR="0" wp14:anchorId="5C91E3EA">
            <wp:extent cx="5584514" cy="28067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0302" cy="2809609"/>
                    </a:xfrm>
                    <a:prstGeom prst="rect">
                      <a:avLst/>
                    </a:prstGeom>
                    <a:noFill/>
                  </pic:spPr>
                </pic:pic>
              </a:graphicData>
            </a:graphic>
          </wp:inline>
        </w:drawing>
      </w:r>
    </w:p>
    <w:p w:rsidR="007B3D06" w:rsidRPr="0099194F" w:rsidRDefault="007B3D06" w:rsidP="002A3EC0">
      <w:pPr>
        <w:pStyle w:val="Bijschrift"/>
        <w:spacing w:line="276" w:lineRule="auto"/>
        <w:jc w:val="both"/>
        <w:rPr>
          <w:rFonts w:cstheme="minorHAnsi"/>
          <w:lang w:eastAsia="nl-BE"/>
        </w:rPr>
      </w:pPr>
      <w:r w:rsidRPr="0099194F">
        <w:rPr>
          <w:rFonts w:cstheme="minorHAnsi"/>
        </w:rPr>
        <w:t xml:space="preserve">Figuur </w:t>
      </w:r>
      <w:r w:rsidRPr="0099194F">
        <w:rPr>
          <w:rFonts w:cstheme="minorHAnsi"/>
        </w:rPr>
        <w:fldChar w:fldCharType="begin"/>
      </w:r>
      <w:r w:rsidRPr="0099194F">
        <w:rPr>
          <w:rFonts w:cstheme="minorHAnsi"/>
        </w:rPr>
        <w:instrText xml:space="preserve"> SEQ Figuur \* ARABIC </w:instrText>
      </w:r>
      <w:r w:rsidRPr="0099194F">
        <w:rPr>
          <w:rFonts w:cstheme="minorHAnsi"/>
        </w:rPr>
        <w:fldChar w:fldCharType="separate"/>
      </w:r>
      <w:r w:rsidR="00943547">
        <w:rPr>
          <w:rFonts w:cstheme="minorHAnsi"/>
          <w:noProof/>
        </w:rPr>
        <w:t>7</w:t>
      </w:r>
      <w:r w:rsidRPr="0099194F">
        <w:rPr>
          <w:rFonts w:cstheme="minorHAnsi"/>
        </w:rPr>
        <w:fldChar w:fldCharType="end"/>
      </w:r>
      <w:r w:rsidRPr="0099194F">
        <w:rPr>
          <w:rFonts w:cstheme="minorHAnsi"/>
        </w:rPr>
        <w:t>: Wat is een Bayesian Belief Network?</w:t>
      </w:r>
    </w:p>
    <w:p w:rsidR="007B3D06" w:rsidRDefault="007B3D06" w:rsidP="002A3EC0">
      <w:pPr>
        <w:spacing w:line="276" w:lineRule="auto"/>
        <w:jc w:val="both"/>
        <w:rPr>
          <w:rFonts w:cstheme="minorHAnsi"/>
          <w:lang w:eastAsia="nl-BE"/>
        </w:rPr>
      </w:pPr>
    </w:p>
    <w:p w:rsidR="00C47854" w:rsidRDefault="00C47854" w:rsidP="002A3EC0">
      <w:pPr>
        <w:pStyle w:val="Bijschrift"/>
        <w:keepNext/>
        <w:jc w:val="both"/>
      </w:pPr>
      <w:r>
        <w:t xml:space="preserve">Tabel </w:t>
      </w:r>
      <w:fldSimple w:instr=" SEQ Tabel \* ARABIC ">
        <w:r w:rsidR="002A3EC0">
          <w:rPr>
            <w:noProof/>
          </w:rPr>
          <w:t>1</w:t>
        </w:r>
      </w:fldSimple>
      <w:r>
        <w:t xml:space="preserve">: Voorbeeld van een deel van een conditionele probabliteitstabel. De distrubutie over de toestand van </w:t>
      </w:r>
      <w:r>
        <w:rPr>
          <w:i/>
        </w:rPr>
        <w:t>soil organic carbon storage</w:t>
      </w:r>
      <w:r>
        <w:t xml:space="preserve"> wordt in procenten beschreven op basis van de toestanden van de oudervariabelen.</w:t>
      </w:r>
    </w:p>
    <w:tbl>
      <w:tblPr>
        <w:tblStyle w:val="Tabelraster"/>
        <w:tblW w:w="4925" w:type="pct"/>
        <w:tblLook w:val="04A0" w:firstRow="1" w:lastRow="0" w:firstColumn="1" w:lastColumn="0" w:noHBand="0" w:noVBand="1"/>
      </w:tblPr>
      <w:tblGrid>
        <w:gridCol w:w="1458"/>
        <w:gridCol w:w="1234"/>
        <w:gridCol w:w="1091"/>
        <w:gridCol w:w="1045"/>
        <w:gridCol w:w="1029"/>
        <w:gridCol w:w="1124"/>
        <w:gridCol w:w="1041"/>
        <w:gridCol w:w="909"/>
      </w:tblGrid>
      <w:tr w:rsidR="00C47854" w:rsidTr="00C47854">
        <w:tc>
          <w:tcPr>
            <w:tcW w:w="816" w:type="pct"/>
            <w:tcBorders>
              <w:top w:val="nil"/>
              <w:left w:val="nil"/>
              <w:bottom w:val="single" w:sz="4" w:space="0" w:color="auto"/>
              <w:right w:val="nil"/>
            </w:tcBorders>
          </w:tcPr>
          <w:p w:rsidR="00C47854" w:rsidRDefault="00C47854" w:rsidP="002A3EC0">
            <w:pPr>
              <w:spacing w:line="276" w:lineRule="auto"/>
              <w:jc w:val="both"/>
              <w:rPr>
                <w:rFonts w:cstheme="minorHAnsi"/>
                <w:lang w:eastAsia="nl-BE"/>
              </w:rPr>
            </w:pPr>
          </w:p>
        </w:tc>
        <w:tc>
          <w:tcPr>
            <w:tcW w:w="691" w:type="pct"/>
            <w:tcBorders>
              <w:top w:val="nil"/>
              <w:left w:val="nil"/>
              <w:bottom w:val="single" w:sz="4" w:space="0" w:color="auto"/>
              <w:right w:val="nil"/>
            </w:tcBorders>
          </w:tcPr>
          <w:p w:rsidR="00C47854" w:rsidRDefault="00C47854" w:rsidP="002A3EC0">
            <w:pPr>
              <w:spacing w:line="276" w:lineRule="auto"/>
              <w:jc w:val="both"/>
              <w:rPr>
                <w:rFonts w:cstheme="minorHAnsi"/>
                <w:lang w:eastAsia="nl-BE"/>
              </w:rPr>
            </w:pPr>
          </w:p>
        </w:tc>
        <w:tc>
          <w:tcPr>
            <w:tcW w:w="611" w:type="pct"/>
            <w:tcBorders>
              <w:top w:val="nil"/>
              <w:left w:val="nil"/>
              <w:bottom w:val="single" w:sz="4" w:space="0" w:color="auto"/>
              <w:right w:val="single" w:sz="4" w:space="0" w:color="auto"/>
            </w:tcBorders>
          </w:tcPr>
          <w:p w:rsidR="00C47854" w:rsidRDefault="00C47854" w:rsidP="002A3EC0">
            <w:pPr>
              <w:spacing w:line="276" w:lineRule="auto"/>
              <w:jc w:val="both"/>
              <w:rPr>
                <w:rFonts w:cstheme="minorHAnsi"/>
                <w:lang w:eastAsia="nl-BE"/>
              </w:rPr>
            </w:pPr>
          </w:p>
        </w:tc>
        <w:tc>
          <w:tcPr>
            <w:tcW w:w="2882" w:type="pct"/>
            <w:gridSpan w:val="5"/>
            <w:tcBorders>
              <w:top w:val="single" w:sz="4" w:space="0" w:color="auto"/>
              <w:left w:val="single" w:sz="4" w:space="0" w:color="auto"/>
              <w:bottom w:val="single" w:sz="4" w:space="0" w:color="auto"/>
              <w:right w:val="single" w:sz="4" w:space="0" w:color="auto"/>
            </w:tcBorders>
          </w:tcPr>
          <w:p w:rsidR="00C47854" w:rsidRPr="00A239EF" w:rsidRDefault="00C47854" w:rsidP="002A3EC0">
            <w:pPr>
              <w:spacing w:line="276" w:lineRule="auto"/>
              <w:jc w:val="both"/>
              <w:rPr>
                <w:rFonts w:cstheme="minorHAnsi"/>
                <w:b/>
                <w:lang w:eastAsia="nl-BE"/>
              </w:rPr>
            </w:pPr>
            <w:r w:rsidRPr="00A239EF">
              <w:rPr>
                <w:rFonts w:cstheme="minorHAnsi"/>
                <w:b/>
                <w:lang w:eastAsia="nl-BE"/>
              </w:rPr>
              <w:t xml:space="preserve">Soil organic carbon storage </w:t>
            </w:r>
          </w:p>
        </w:tc>
      </w:tr>
      <w:tr w:rsidR="00C47854" w:rsidTr="00C47854">
        <w:tc>
          <w:tcPr>
            <w:tcW w:w="816" w:type="pct"/>
            <w:tcBorders>
              <w:top w:val="single" w:sz="4" w:space="0" w:color="auto"/>
            </w:tcBorders>
          </w:tcPr>
          <w:p w:rsidR="00C47854" w:rsidRPr="00A239EF" w:rsidRDefault="00C47854" w:rsidP="002A3EC0">
            <w:pPr>
              <w:spacing w:line="276" w:lineRule="auto"/>
              <w:jc w:val="both"/>
              <w:rPr>
                <w:rFonts w:cstheme="minorHAnsi"/>
                <w:b/>
                <w:lang w:eastAsia="nl-BE"/>
              </w:rPr>
            </w:pPr>
            <w:r w:rsidRPr="00A239EF">
              <w:rPr>
                <w:rFonts w:cstheme="minorHAnsi"/>
                <w:b/>
                <w:lang w:eastAsia="nl-BE"/>
              </w:rPr>
              <w:t>Vegetation  type</w:t>
            </w:r>
          </w:p>
        </w:tc>
        <w:tc>
          <w:tcPr>
            <w:tcW w:w="691" w:type="pct"/>
            <w:tcBorders>
              <w:top w:val="single" w:sz="4" w:space="0" w:color="auto"/>
            </w:tcBorders>
          </w:tcPr>
          <w:p w:rsidR="00C47854" w:rsidRPr="00A239EF" w:rsidRDefault="00C47854" w:rsidP="002A3EC0">
            <w:pPr>
              <w:spacing w:line="276" w:lineRule="auto"/>
              <w:jc w:val="both"/>
              <w:rPr>
                <w:rFonts w:cstheme="minorHAnsi"/>
                <w:b/>
                <w:lang w:eastAsia="nl-BE"/>
              </w:rPr>
            </w:pPr>
            <w:r w:rsidRPr="00A239EF">
              <w:rPr>
                <w:rFonts w:cstheme="minorHAnsi"/>
                <w:b/>
                <w:lang w:eastAsia="nl-BE"/>
              </w:rPr>
              <w:t>Drainage class</w:t>
            </w:r>
          </w:p>
        </w:tc>
        <w:tc>
          <w:tcPr>
            <w:tcW w:w="611" w:type="pct"/>
            <w:tcBorders>
              <w:top w:val="single" w:sz="4" w:space="0" w:color="auto"/>
            </w:tcBorders>
          </w:tcPr>
          <w:p w:rsidR="00C47854" w:rsidRPr="00A239EF" w:rsidRDefault="00C47854" w:rsidP="002A3EC0">
            <w:pPr>
              <w:spacing w:line="276" w:lineRule="auto"/>
              <w:jc w:val="both"/>
              <w:rPr>
                <w:rFonts w:cstheme="minorHAnsi"/>
                <w:b/>
                <w:lang w:eastAsia="nl-BE"/>
              </w:rPr>
            </w:pPr>
            <w:r w:rsidRPr="00A239EF">
              <w:rPr>
                <w:rFonts w:cstheme="minorHAnsi"/>
                <w:b/>
                <w:lang w:eastAsia="nl-BE"/>
              </w:rPr>
              <w:t>Soil texture</w:t>
            </w:r>
          </w:p>
        </w:tc>
        <w:tc>
          <w:tcPr>
            <w:tcW w:w="585" w:type="pct"/>
            <w:tcBorders>
              <w:top w:val="single" w:sz="4" w:space="0" w:color="auto"/>
            </w:tcBorders>
          </w:tcPr>
          <w:p w:rsidR="00C47854" w:rsidRDefault="00C47854" w:rsidP="002A3EC0">
            <w:pPr>
              <w:spacing w:line="276" w:lineRule="auto"/>
              <w:jc w:val="both"/>
              <w:rPr>
                <w:rFonts w:cstheme="minorHAnsi"/>
                <w:lang w:eastAsia="nl-BE"/>
              </w:rPr>
            </w:pPr>
            <w:r>
              <w:rPr>
                <w:rFonts w:cstheme="minorHAnsi"/>
                <w:lang w:eastAsia="nl-BE"/>
              </w:rPr>
              <w:t>Very low</w:t>
            </w:r>
          </w:p>
        </w:tc>
        <w:tc>
          <w:tcPr>
            <w:tcW w:w="576" w:type="pct"/>
            <w:tcBorders>
              <w:top w:val="single" w:sz="4" w:space="0" w:color="auto"/>
            </w:tcBorders>
          </w:tcPr>
          <w:p w:rsidR="00C47854" w:rsidRDefault="00C47854" w:rsidP="002A3EC0">
            <w:pPr>
              <w:spacing w:line="276" w:lineRule="auto"/>
              <w:jc w:val="both"/>
              <w:rPr>
                <w:rFonts w:cstheme="minorHAnsi"/>
                <w:lang w:eastAsia="nl-BE"/>
              </w:rPr>
            </w:pPr>
            <w:r>
              <w:rPr>
                <w:rFonts w:cstheme="minorHAnsi"/>
                <w:lang w:eastAsia="nl-BE"/>
              </w:rPr>
              <w:t>Low</w:t>
            </w:r>
          </w:p>
        </w:tc>
        <w:tc>
          <w:tcPr>
            <w:tcW w:w="629" w:type="pct"/>
            <w:tcBorders>
              <w:top w:val="single" w:sz="4" w:space="0" w:color="auto"/>
            </w:tcBorders>
          </w:tcPr>
          <w:p w:rsidR="00C47854" w:rsidRDefault="00C47854" w:rsidP="002A3EC0">
            <w:pPr>
              <w:spacing w:line="276" w:lineRule="auto"/>
              <w:jc w:val="both"/>
              <w:rPr>
                <w:rFonts w:cstheme="minorHAnsi"/>
                <w:lang w:eastAsia="nl-BE"/>
              </w:rPr>
            </w:pPr>
            <w:r>
              <w:rPr>
                <w:rFonts w:cstheme="minorHAnsi"/>
                <w:lang w:eastAsia="nl-BE"/>
              </w:rPr>
              <w:t>Average</w:t>
            </w:r>
          </w:p>
        </w:tc>
        <w:tc>
          <w:tcPr>
            <w:tcW w:w="583" w:type="pct"/>
            <w:tcBorders>
              <w:top w:val="single" w:sz="4" w:space="0" w:color="auto"/>
            </w:tcBorders>
          </w:tcPr>
          <w:p w:rsidR="00C47854" w:rsidRDefault="00C47854" w:rsidP="002A3EC0">
            <w:pPr>
              <w:spacing w:line="276" w:lineRule="auto"/>
              <w:jc w:val="both"/>
              <w:rPr>
                <w:rFonts w:cstheme="minorHAnsi"/>
                <w:lang w:eastAsia="nl-BE"/>
              </w:rPr>
            </w:pPr>
            <w:r>
              <w:rPr>
                <w:rFonts w:cstheme="minorHAnsi"/>
                <w:lang w:eastAsia="nl-BE"/>
              </w:rPr>
              <w:t>High</w:t>
            </w:r>
          </w:p>
        </w:tc>
        <w:tc>
          <w:tcPr>
            <w:tcW w:w="509" w:type="pct"/>
            <w:tcBorders>
              <w:top w:val="single" w:sz="4" w:space="0" w:color="auto"/>
            </w:tcBorders>
          </w:tcPr>
          <w:p w:rsidR="00C47854" w:rsidRDefault="00C47854" w:rsidP="002A3EC0">
            <w:pPr>
              <w:spacing w:line="276" w:lineRule="auto"/>
              <w:jc w:val="both"/>
              <w:rPr>
                <w:rFonts w:cstheme="minorHAnsi"/>
                <w:lang w:eastAsia="nl-BE"/>
              </w:rPr>
            </w:pPr>
            <w:r>
              <w:rPr>
                <w:rFonts w:cstheme="minorHAnsi"/>
                <w:lang w:eastAsia="nl-BE"/>
              </w:rPr>
              <w:t>Very high</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spacing w:line="276" w:lineRule="auto"/>
              <w:jc w:val="both"/>
              <w:rPr>
                <w:rFonts w:cstheme="minorHAnsi"/>
                <w:lang w:eastAsia="nl-BE"/>
              </w:rPr>
            </w:pPr>
            <w:r>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U</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100</w:t>
            </w:r>
          </w:p>
        </w:tc>
        <w:tc>
          <w:tcPr>
            <w:tcW w:w="583" w:type="pct"/>
          </w:tcPr>
          <w:p w:rsidR="00C47854" w:rsidRDefault="00C47854" w:rsidP="002A3EC0">
            <w:pPr>
              <w:jc w:val="both"/>
            </w:pPr>
            <w:r w:rsidRPr="00BB5E76">
              <w:rPr>
                <w:rFonts w:cstheme="minorHAnsi"/>
                <w:lang w:eastAsia="nl-BE"/>
              </w:rPr>
              <w:t>0</w:t>
            </w:r>
          </w:p>
        </w:tc>
        <w:tc>
          <w:tcPr>
            <w:tcW w:w="509" w:type="pct"/>
          </w:tcPr>
          <w:p w:rsidR="00C47854" w:rsidRDefault="00C47854" w:rsidP="002A3EC0">
            <w:pPr>
              <w:jc w:val="both"/>
            </w:pPr>
            <w:r w:rsidRPr="00BB5E76">
              <w:rPr>
                <w:rFonts w:cstheme="minorHAnsi"/>
                <w:lang w:eastAsia="nl-BE"/>
              </w:rPr>
              <w:t>0</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jc w:val="both"/>
            </w:pPr>
            <w:r w:rsidRPr="001E5F6E">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E</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100</w:t>
            </w:r>
          </w:p>
        </w:tc>
        <w:tc>
          <w:tcPr>
            <w:tcW w:w="583" w:type="pct"/>
          </w:tcPr>
          <w:p w:rsidR="00C47854" w:rsidRDefault="00C47854" w:rsidP="002A3EC0">
            <w:pPr>
              <w:jc w:val="both"/>
            </w:pPr>
            <w:r w:rsidRPr="00BB5E76">
              <w:rPr>
                <w:rFonts w:cstheme="minorHAnsi"/>
                <w:lang w:eastAsia="nl-BE"/>
              </w:rPr>
              <w:t>0</w:t>
            </w:r>
          </w:p>
        </w:tc>
        <w:tc>
          <w:tcPr>
            <w:tcW w:w="509" w:type="pct"/>
          </w:tcPr>
          <w:p w:rsidR="00C47854" w:rsidRDefault="00C47854" w:rsidP="002A3EC0">
            <w:pPr>
              <w:jc w:val="both"/>
            </w:pPr>
            <w:r w:rsidRPr="00BB5E76">
              <w:rPr>
                <w:rFonts w:cstheme="minorHAnsi"/>
                <w:lang w:eastAsia="nl-BE"/>
              </w:rPr>
              <w:t>0</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jc w:val="both"/>
            </w:pPr>
            <w:r w:rsidRPr="001E5F6E">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A</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100</w:t>
            </w:r>
          </w:p>
        </w:tc>
        <w:tc>
          <w:tcPr>
            <w:tcW w:w="583" w:type="pct"/>
          </w:tcPr>
          <w:p w:rsidR="00C47854" w:rsidRDefault="00C47854" w:rsidP="002A3EC0">
            <w:pPr>
              <w:jc w:val="both"/>
            </w:pPr>
            <w:r w:rsidRPr="00BB5E76">
              <w:rPr>
                <w:rFonts w:cstheme="minorHAnsi"/>
                <w:lang w:eastAsia="nl-BE"/>
              </w:rPr>
              <w:t>0</w:t>
            </w:r>
          </w:p>
        </w:tc>
        <w:tc>
          <w:tcPr>
            <w:tcW w:w="509" w:type="pct"/>
          </w:tcPr>
          <w:p w:rsidR="00C47854" w:rsidRDefault="00C47854" w:rsidP="002A3EC0">
            <w:pPr>
              <w:jc w:val="both"/>
            </w:pPr>
            <w:r w:rsidRPr="00BB5E76">
              <w:rPr>
                <w:rFonts w:cstheme="minorHAnsi"/>
                <w:lang w:eastAsia="nl-BE"/>
              </w:rPr>
              <w:t>0</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jc w:val="both"/>
            </w:pPr>
            <w:r w:rsidRPr="001E5F6E">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L</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100</w:t>
            </w:r>
          </w:p>
        </w:tc>
        <w:tc>
          <w:tcPr>
            <w:tcW w:w="583" w:type="pct"/>
          </w:tcPr>
          <w:p w:rsidR="00C47854" w:rsidRDefault="00C47854" w:rsidP="002A3EC0">
            <w:pPr>
              <w:jc w:val="both"/>
            </w:pPr>
            <w:r w:rsidRPr="00BB5E76">
              <w:rPr>
                <w:rFonts w:cstheme="minorHAnsi"/>
                <w:lang w:eastAsia="nl-BE"/>
              </w:rPr>
              <w:t>0</w:t>
            </w:r>
          </w:p>
        </w:tc>
        <w:tc>
          <w:tcPr>
            <w:tcW w:w="509" w:type="pct"/>
          </w:tcPr>
          <w:p w:rsidR="00C47854" w:rsidRDefault="00C47854" w:rsidP="002A3EC0">
            <w:pPr>
              <w:jc w:val="both"/>
            </w:pPr>
            <w:r w:rsidRPr="00BB5E76">
              <w:rPr>
                <w:rFonts w:cstheme="minorHAnsi"/>
                <w:lang w:eastAsia="nl-BE"/>
              </w:rPr>
              <w:t>0</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jc w:val="both"/>
            </w:pPr>
            <w:r w:rsidRPr="001E5F6E">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P</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70</w:t>
            </w:r>
          </w:p>
        </w:tc>
        <w:tc>
          <w:tcPr>
            <w:tcW w:w="583" w:type="pct"/>
          </w:tcPr>
          <w:p w:rsidR="00C47854" w:rsidRDefault="00C47854" w:rsidP="002A3EC0">
            <w:pPr>
              <w:spacing w:line="276" w:lineRule="auto"/>
              <w:jc w:val="both"/>
              <w:rPr>
                <w:rFonts w:cstheme="minorHAnsi"/>
                <w:lang w:eastAsia="nl-BE"/>
              </w:rPr>
            </w:pPr>
            <w:r>
              <w:rPr>
                <w:rFonts w:cstheme="minorHAnsi"/>
                <w:lang w:eastAsia="nl-BE"/>
              </w:rPr>
              <w:t>30</w:t>
            </w:r>
          </w:p>
        </w:tc>
        <w:tc>
          <w:tcPr>
            <w:tcW w:w="509" w:type="pct"/>
          </w:tcPr>
          <w:p w:rsidR="00C47854" w:rsidRDefault="00C47854" w:rsidP="002A3EC0">
            <w:pPr>
              <w:jc w:val="both"/>
            </w:pPr>
            <w:r w:rsidRPr="001846FD">
              <w:rPr>
                <w:rFonts w:cstheme="minorHAnsi"/>
                <w:lang w:eastAsia="nl-BE"/>
              </w:rPr>
              <w:t>0</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jc w:val="both"/>
            </w:pPr>
            <w:r w:rsidRPr="001E5F6E">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S</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40</w:t>
            </w:r>
          </w:p>
        </w:tc>
        <w:tc>
          <w:tcPr>
            <w:tcW w:w="583" w:type="pct"/>
          </w:tcPr>
          <w:p w:rsidR="00C47854" w:rsidRDefault="00C47854" w:rsidP="002A3EC0">
            <w:pPr>
              <w:spacing w:line="276" w:lineRule="auto"/>
              <w:jc w:val="both"/>
              <w:rPr>
                <w:rFonts w:cstheme="minorHAnsi"/>
                <w:lang w:eastAsia="nl-BE"/>
              </w:rPr>
            </w:pPr>
            <w:r>
              <w:rPr>
                <w:rFonts w:cstheme="minorHAnsi"/>
                <w:lang w:eastAsia="nl-BE"/>
              </w:rPr>
              <w:t>60</w:t>
            </w:r>
          </w:p>
        </w:tc>
        <w:tc>
          <w:tcPr>
            <w:tcW w:w="509" w:type="pct"/>
          </w:tcPr>
          <w:p w:rsidR="00C47854" w:rsidRDefault="00C47854" w:rsidP="002A3EC0">
            <w:pPr>
              <w:jc w:val="both"/>
            </w:pPr>
            <w:r w:rsidRPr="001846FD">
              <w:rPr>
                <w:rFonts w:cstheme="minorHAnsi"/>
                <w:lang w:eastAsia="nl-BE"/>
              </w:rPr>
              <w:t>0</w:t>
            </w:r>
          </w:p>
        </w:tc>
      </w:tr>
      <w:tr w:rsidR="00C47854" w:rsidTr="00C47854">
        <w:tc>
          <w:tcPr>
            <w:tcW w:w="816" w:type="pct"/>
          </w:tcPr>
          <w:p w:rsidR="00C47854" w:rsidRDefault="00C47854" w:rsidP="002A3EC0">
            <w:pPr>
              <w:spacing w:line="276" w:lineRule="auto"/>
              <w:jc w:val="both"/>
              <w:rPr>
                <w:rFonts w:cstheme="minorHAnsi"/>
                <w:lang w:eastAsia="nl-BE"/>
              </w:rPr>
            </w:pPr>
            <w:r>
              <w:rPr>
                <w:rFonts w:cstheme="minorHAnsi"/>
                <w:lang w:eastAsia="nl-BE"/>
              </w:rPr>
              <w:t>Cropland</w:t>
            </w:r>
          </w:p>
        </w:tc>
        <w:tc>
          <w:tcPr>
            <w:tcW w:w="691" w:type="pct"/>
          </w:tcPr>
          <w:p w:rsidR="00C47854" w:rsidRDefault="00C47854" w:rsidP="002A3EC0">
            <w:pPr>
              <w:jc w:val="both"/>
            </w:pPr>
            <w:r w:rsidRPr="001E5F6E">
              <w:rPr>
                <w:rFonts w:cstheme="minorHAnsi"/>
                <w:lang w:eastAsia="nl-BE"/>
              </w:rPr>
              <w:t>a</w:t>
            </w:r>
          </w:p>
        </w:tc>
        <w:tc>
          <w:tcPr>
            <w:tcW w:w="611" w:type="pct"/>
          </w:tcPr>
          <w:p w:rsidR="00C47854" w:rsidRDefault="00C47854" w:rsidP="002A3EC0">
            <w:pPr>
              <w:spacing w:line="276" w:lineRule="auto"/>
              <w:jc w:val="both"/>
              <w:rPr>
                <w:rFonts w:cstheme="minorHAnsi"/>
                <w:lang w:eastAsia="nl-BE"/>
              </w:rPr>
            </w:pPr>
            <w:r>
              <w:rPr>
                <w:rFonts w:cstheme="minorHAnsi"/>
                <w:lang w:eastAsia="nl-BE"/>
              </w:rPr>
              <w:t>Z</w:t>
            </w:r>
          </w:p>
        </w:tc>
        <w:tc>
          <w:tcPr>
            <w:tcW w:w="585" w:type="pct"/>
          </w:tcPr>
          <w:p w:rsidR="00C47854" w:rsidRDefault="00C47854" w:rsidP="002A3EC0">
            <w:pPr>
              <w:spacing w:line="276" w:lineRule="auto"/>
              <w:jc w:val="both"/>
              <w:rPr>
                <w:rFonts w:cstheme="minorHAnsi"/>
                <w:lang w:eastAsia="nl-BE"/>
              </w:rPr>
            </w:pPr>
            <w:r>
              <w:rPr>
                <w:rFonts w:cstheme="minorHAnsi"/>
                <w:lang w:eastAsia="nl-BE"/>
              </w:rPr>
              <w:t>0</w:t>
            </w:r>
          </w:p>
        </w:tc>
        <w:tc>
          <w:tcPr>
            <w:tcW w:w="576" w:type="pct"/>
          </w:tcPr>
          <w:p w:rsidR="00C47854" w:rsidRDefault="00C47854" w:rsidP="002A3EC0">
            <w:pPr>
              <w:spacing w:line="276" w:lineRule="auto"/>
              <w:jc w:val="both"/>
              <w:rPr>
                <w:rFonts w:cstheme="minorHAnsi"/>
                <w:lang w:eastAsia="nl-BE"/>
              </w:rPr>
            </w:pPr>
            <w:r>
              <w:rPr>
                <w:rFonts w:cstheme="minorHAnsi"/>
                <w:lang w:eastAsia="nl-BE"/>
              </w:rPr>
              <w:t>0</w:t>
            </w:r>
          </w:p>
        </w:tc>
        <w:tc>
          <w:tcPr>
            <w:tcW w:w="629" w:type="pct"/>
          </w:tcPr>
          <w:p w:rsidR="00C47854" w:rsidRDefault="00C47854" w:rsidP="002A3EC0">
            <w:pPr>
              <w:spacing w:line="276" w:lineRule="auto"/>
              <w:jc w:val="both"/>
              <w:rPr>
                <w:rFonts w:cstheme="minorHAnsi"/>
                <w:lang w:eastAsia="nl-BE"/>
              </w:rPr>
            </w:pPr>
            <w:r>
              <w:rPr>
                <w:rFonts w:cstheme="minorHAnsi"/>
                <w:lang w:eastAsia="nl-BE"/>
              </w:rPr>
              <w:t>10</w:t>
            </w:r>
          </w:p>
        </w:tc>
        <w:tc>
          <w:tcPr>
            <w:tcW w:w="583" w:type="pct"/>
          </w:tcPr>
          <w:p w:rsidR="00C47854" w:rsidRDefault="00C47854" w:rsidP="002A3EC0">
            <w:pPr>
              <w:spacing w:line="276" w:lineRule="auto"/>
              <w:jc w:val="both"/>
              <w:rPr>
                <w:rFonts w:cstheme="minorHAnsi"/>
                <w:lang w:eastAsia="nl-BE"/>
              </w:rPr>
            </w:pPr>
            <w:r>
              <w:rPr>
                <w:rFonts w:cstheme="minorHAnsi"/>
                <w:lang w:eastAsia="nl-BE"/>
              </w:rPr>
              <w:t>90</w:t>
            </w:r>
          </w:p>
        </w:tc>
        <w:tc>
          <w:tcPr>
            <w:tcW w:w="509" w:type="pct"/>
          </w:tcPr>
          <w:p w:rsidR="00C47854" w:rsidRDefault="00C47854" w:rsidP="002A3EC0">
            <w:pPr>
              <w:jc w:val="both"/>
            </w:pPr>
            <w:r w:rsidRPr="001846FD">
              <w:rPr>
                <w:rFonts w:cstheme="minorHAnsi"/>
                <w:lang w:eastAsia="nl-BE"/>
              </w:rPr>
              <w:t>0</w:t>
            </w:r>
          </w:p>
        </w:tc>
      </w:tr>
    </w:tbl>
    <w:p w:rsidR="0055207B" w:rsidRDefault="0055207B" w:rsidP="002A3EC0">
      <w:pPr>
        <w:spacing w:line="276" w:lineRule="auto"/>
        <w:jc w:val="both"/>
        <w:rPr>
          <w:rFonts w:cstheme="minorHAnsi"/>
          <w:lang w:eastAsia="nl-BE"/>
        </w:rPr>
      </w:pPr>
    </w:p>
    <w:p w:rsidR="002B432E" w:rsidRDefault="002B432E">
      <w:pPr>
        <w:rPr>
          <w:rFonts w:cstheme="minorHAnsi"/>
          <w:lang w:eastAsia="nl-BE"/>
        </w:rPr>
      </w:pPr>
      <w:r>
        <w:rPr>
          <w:rFonts w:cstheme="minorHAnsi"/>
          <w:lang w:eastAsia="nl-BE"/>
        </w:rPr>
        <w:br w:type="page"/>
      </w:r>
    </w:p>
    <w:p w:rsidR="00C47854" w:rsidRDefault="00C47854" w:rsidP="002A3EC0">
      <w:pPr>
        <w:spacing w:line="276" w:lineRule="auto"/>
        <w:jc w:val="both"/>
        <w:rPr>
          <w:rFonts w:cstheme="minorHAnsi"/>
          <w:lang w:eastAsia="nl-BE"/>
        </w:rPr>
      </w:pPr>
      <w:r>
        <w:rPr>
          <w:rFonts w:cstheme="minorHAnsi"/>
          <w:lang w:eastAsia="nl-BE"/>
        </w:rPr>
        <w:t>Binnen ECOPLAN is een geïntegreerd Bayesian Belief Network ontwikkeld dat 7 ecosysteemdiensten beschrijft</w:t>
      </w:r>
      <w:r w:rsidR="00A239EF">
        <w:rPr>
          <w:rFonts w:cstheme="minorHAnsi"/>
          <w:lang w:eastAsia="nl-BE"/>
        </w:rPr>
        <w:t xml:space="preserve"> (Figuur </w:t>
      </w:r>
      <w:r w:rsidR="00A659FC">
        <w:rPr>
          <w:rFonts w:cstheme="minorHAnsi"/>
          <w:lang w:eastAsia="nl-BE"/>
        </w:rPr>
        <w:t>8</w:t>
      </w:r>
      <w:r w:rsidR="00A239EF">
        <w:rPr>
          <w:rFonts w:cstheme="minorHAnsi"/>
          <w:lang w:eastAsia="nl-BE"/>
        </w:rPr>
        <w:t>)</w:t>
      </w:r>
      <w:r>
        <w:rPr>
          <w:rFonts w:cstheme="minorHAnsi"/>
          <w:lang w:eastAsia="nl-BE"/>
        </w:rPr>
        <w:t xml:space="preserve">: </w:t>
      </w:r>
    </w:p>
    <w:p w:rsidR="00C47854" w:rsidRDefault="00C47854" w:rsidP="002A3EC0">
      <w:pPr>
        <w:pStyle w:val="Lijstalinea"/>
        <w:numPr>
          <w:ilvl w:val="0"/>
          <w:numId w:val="13"/>
        </w:numPr>
        <w:jc w:val="both"/>
        <w:rPr>
          <w:rFonts w:cstheme="minorHAnsi"/>
          <w:lang w:eastAsia="nl-BE"/>
        </w:rPr>
      </w:pPr>
      <w:r>
        <w:rPr>
          <w:rFonts w:cstheme="minorHAnsi"/>
          <w:lang w:eastAsia="nl-BE"/>
        </w:rPr>
        <w:t>Klimaatregulatie (ton C/ha</w:t>
      </w:r>
      <w:r w:rsidR="00EC2965">
        <w:rPr>
          <w:rFonts w:cstheme="minorHAnsi"/>
          <w:lang w:eastAsia="nl-BE"/>
        </w:rPr>
        <w:t>.jr</w:t>
      </w:r>
      <w:r>
        <w:rPr>
          <w:rFonts w:cstheme="minorHAnsi"/>
          <w:lang w:eastAsia="nl-BE"/>
        </w:rPr>
        <w:t>)</w:t>
      </w:r>
    </w:p>
    <w:p w:rsidR="00C47854" w:rsidRDefault="00C47854" w:rsidP="002A3EC0">
      <w:pPr>
        <w:pStyle w:val="Lijstalinea"/>
        <w:numPr>
          <w:ilvl w:val="0"/>
          <w:numId w:val="13"/>
        </w:numPr>
        <w:jc w:val="both"/>
        <w:rPr>
          <w:rFonts w:cstheme="minorHAnsi"/>
          <w:lang w:eastAsia="nl-BE"/>
        </w:rPr>
      </w:pPr>
      <w:r>
        <w:rPr>
          <w:rFonts w:cstheme="minorHAnsi"/>
          <w:lang w:eastAsia="nl-BE"/>
        </w:rPr>
        <w:t>Bodemkwaliteit</w:t>
      </w:r>
      <w:r w:rsidR="00EC2965">
        <w:rPr>
          <w:rFonts w:cstheme="minorHAnsi"/>
          <w:lang w:eastAsia="nl-BE"/>
        </w:rPr>
        <w:t xml:space="preserve"> (ton N.ha.jr)</w:t>
      </w:r>
    </w:p>
    <w:p w:rsidR="00C47854" w:rsidRDefault="00C47854" w:rsidP="002A3EC0">
      <w:pPr>
        <w:pStyle w:val="Lijstalinea"/>
        <w:numPr>
          <w:ilvl w:val="0"/>
          <w:numId w:val="13"/>
        </w:numPr>
        <w:jc w:val="both"/>
        <w:rPr>
          <w:rFonts w:cstheme="minorHAnsi"/>
          <w:lang w:eastAsia="nl-BE"/>
        </w:rPr>
      </w:pPr>
      <w:r>
        <w:rPr>
          <w:rFonts w:cstheme="minorHAnsi"/>
          <w:lang w:eastAsia="nl-BE"/>
        </w:rPr>
        <w:t>Drinkwaterproductie</w:t>
      </w:r>
      <w:r w:rsidR="00EC2965">
        <w:rPr>
          <w:rFonts w:cstheme="minorHAnsi"/>
          <w:lang w:eastAsia="nl-BE"/>
        </w:rPr>
        <w:t xml:space="preserve"> (mm/jr)</w:t>
      </w:r>
    </w:p>
    <w:p w:rsidR="00C47854" w:rsidRDefault="00C47854" w:rsidP="002A3EC0">
      <w:pPr>
        <w:pStyle w:val="Lijstalinea"/>
        <w:numPr>
          <w:ilvl w:val="0"/>
          <w:numId w:val="13"/>
        </w:numPr>
        <w:jc w:val="both"/>
        <w:rPr>
          <w:rFonts w:cstheme="minorHAnsi"/>
          <w:lang w:eastAsia="nl-BE"/>
        </w:rPr>
      </w:pPr>
      <w:r>
        <w:rPr>
          <w:rFonts w:cstheme="minorHAnsi"/>
          <w:lang w:eastAsia="nl-BE"/>
        </w:rPr>
        <w:t>Voedselproductie</w:t>
      </w:r>
      <w:r w:rsidR="00EC2965">
        <w:rPr>
          <w:rFonts w:cstheme="minorHAnsi"/>
          <w:lang w:eastAsia="nl-BE"/>
        </w:rPr>
        <w:t>(€/ha.jr)</w:t>
      </w:r>
    </w:p>
    <w:p w:rsidR="00C47854" w:rsidRDefault="00C47854" w:rsidP="002A3EC0">
      <w:pPr>
        <w:pStyle w:val="Lijstalinea"/>
        <w:numPr>
          <w:ilvl w:val="0"/>
          <w:numId w:val="13"/>
        </w:numPr>
        <w:jc w:val="both"/>
        <w:rPr>
          <w:rFonts w:cstheme="minorHAnsi"/>
          <w:lang w:eastAsia="nl-BE"/>
        </w:rPr>
      </w:pPr>
      <w:r>
        <w:rPr>
          <w:rFonts w:cstheme="minorHAnsi"/>
          <w:lang w:eastAsia="nl-BE"/>
        </w:rPr>
        <w:t>Houtproductie</w:t>
      </w:r>
      <w:r w:rsidR="00EC2965">
        <w:rPr>
          <w:rFonts w:cstheme="minorHAnsi"/>
          <w:lang w:eastAsia="nl-BE"/>
        </w:rPr>
        <w:t>(€/ha.jr)</w:t>
      </w:r>
    </w:p>
    <w:p w:rsidR="00C47854" w:rsidRDefault="00C47854" w:rsidP="002A3EC0">
      <w:pPr>
        <w:pStyle w:val="Lijstalinea"/>
        <w:numPr>
          <w:ilvl w:val="0"/>
          <w:numId w:val="13"/>
        </w:numPr>
        <w:jc w:val="both"/>
        <w:rPr>
          <w:rFonts w:cstheme="minorHAnsi"/>
          <w:lang w:eastAsia="nl-BE"/>
        </w:rPr>
      </w:pPr>
      <w:r>
        <w:rPr>
          <w:rFonts w:cstheme="minorHAnsi"/>
          <w:lang w:eastAsia="nl-BE"/>
        </w:rPr>
        <w:t>Regulatie luchtkwaliteit</w:t>
      </w:r>
      <w:r w:rsidR="00EC2965">
        <w:rPr>
          <w:rFonts w:cstheme="minorHAnsi"/>
          <w:lang w:eastAsia="nl-BE"/>
        </w:rPr>
        <w:t xml:space="preserve"> (kg FPM/ha.jr)</w:t>
      </w:r>
    </w:p>
    <w:p w:rsidR="00C47854" w:rsidRDefault="00C47854" w:rsidP="002A3EC0">
      <w:pPr>
        <w:pStyle w:val="Lijstalinea"/>
        <w:numPr>
          <w:ilvl w:val="0"/>
          <w:numId w:val="13"/>
        </w:numPr>
        <w:jc w:val="both"/>
        <w:rPr>
          <w:rFonts w:cstheme="minorHAnsi"/>
          <w:lang w:eastAsia="nl-BE"/>
        </w:rPr>
      </w:pPr>
      <w:r>
        <w:rPr>
          <w:rFonts w:cstheme="minorHAnsi"/>
          <w:lang w:eastAsia="nl-BE"/>
        </w:rPr>
        <w:t>Erosieregulatie (ton vermeden erosie/ha)</w:t>
      </w:r>
    </w:p>
    <w:p w:rsidR="00A239EF" w:rsidRDefault="00A239EF" w:rsidP="002A3EC0">
      <w:pPr>
        <w:keepNext/>
        <w:jc w:val="both"/>
      </w:pPr>
      <w:r>
        <w:rPr>
          <w:rFonts w:cstheme="minorHAnsi"/>
          <w:noProof/>
          <w:lang w:eastAsia="nl-BE"/>
        </w:rPr>
        <w:drawing>
          <wp:inline distT="0" distB="0" distL="0" distR="0" wp14:anchorId="09B159D6" wp14:editId="73D022AF">
            <wp:extent cx="5760720" cy="40735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zicht mod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A239EF" w:rsidRDefault="00A239EF" w:rsidP="002A3EC0">
      <w:pPr>
        <w:pStyle w:val="Bijschrift"/>
        <w:jc w:val="both"/>
      </w:pPr>
      <w:r>
        <w:t xml:space="preserve">Figuur </w:t>
      </w:r>
      <w:fldSimple w:instr=" SEQ Figuur \* ARABIC ">
        <w:r w:rsidR="00943547">
          <w:rPr>
            <w:noProof/>
          </w:rPr>
          <w:t>8</w:t>
        </w:r>
      </w:fldSimple>
      <w:r>
        <w:t>: Overzicht van de structuur van het Bayesian Belief Network model voor 7 ecosysteemdiensten</w:t>
      </w:r>
    </w:p>
    <w:p w:rsidR="00A239EF" w:rsidRPr="00A239EF" w:rsidRDefault="00A239EF" w:rsidP="002A3EC0">
      <w:pPr>
        <w:jc w:val="both"/>
        <w:rPr>
          <w:lang w:eastAsia="nl-BE"/>
        </w:rPr>
      </w:pPr>
    </w:p>
    <w:p w:rsidR="00EC2965" w:rsidRDefault="00EC2965" w:rsidP="002A3EC0">
      <w:pPr>
        <w:jc w:val="both"/>
        <w:rPr>
          <w:rFonts w:cstheme="minorHAnsi"/>
          <w:lang w:eastAsia="nl-BE"/>
        </w:rPr>
      </w:pPr>
      <w:r>
        <w:rPr>
          <w:rFonts w:cstheme="minorHAnsi"/>
          <w:lang w:eastAsia="nl-BE"/>
        </w:rPr>
        <w:t xml:space="preserve">In een eerste stap zijn individuele modellen voor deze ecosysteemdiensten opgesteld, die de levering van deze diensten beschrijft op basis van bodemclassificatie en landgebruik. In een tweede stap zijn hier specifieke beheersmaatregelen aan toegevoegd. </w:t>
      </w:r>
    </w:p>
    <w:p w:rsidR="00EC2965" w:rsidRDefault="00EC2965" w:rsidP="002A3EC0">
      <w:pPr>
        <w:jc w:val="both"/>
        <w:rPr>
          <w:rFonts w:cstheme="minorHAnsi"/>
          <w:lang w:eastAsia="nl-BE"/>
        </w:rPr>
      </w:pPr>
      <w:r>
        <w:rPr>
          <w:rFonts w:cstheme="minorHAnsi"/>
          <w:lang w:eastAsia="nl-BE"/>
        </w:rPr>
        <w:t xml:space="preserve">In wat volgt wordt eerst het basismodel beschreven. Daarna wordt ingegaan op welke maatregelen in het model geïntegreerd zijn en op welke manier dit is gebeurd. </w:t>
      </w:r>
    </w:p>
    <w:p w:rsidR="00EC2965" w:rsidRDefault="00EC2965" w:rsidP="002A3EC0">
      <w:pPr>
        <w:pStyle w:val="Kop2"/>
        <w:numPr>
          <w:ilvl w:val="1"/>
          <w:numId w:val="16"/>
        </w:numPr>
        <w:jc w:val="both"/>
        <w:rPr>
          <w:lang w:eastAsia="nl-BE"/>
        </w:rPr>
      </w:pPr>
      <w:bookmarkStart w:id="12" w:name="_Toc476576488"/>
      <w:r w:rsidRPr="00EC2965">
        <w:rPr>
          <w:lang w:eastAsia="nl-BE"/>
        </w:rPr>
        <w:t>Basismodel voor de 7 ecosysteemdiensten</w:t>
      </w:r>
      <w:bookmarkEnd w:id="12"/>
    </w:p>
    <w:p w:rsidR="00EC2965" w:rsidRPr="00EC2965" w:rsidRDefault="00A239EF" w:rsidP="002A3EC0">
      <w:pPr>
        <w:jc w:val="both"/>
        <w:rPr>
          <w:lang w:eastAsia="nl-BE"/>
        </w:rPr>
      </w:pPr>
      <w:r>
        <w:rPr>
          <w:lang w:eastAsia="nl-BE"/>
        </w:rPr>
        <w:t>Hieronder volgt een beschrijving van de invididuele componenten van het model. Een meer uitgebreide beschrijving staat in Landuyt et al. (2016)</w:t>
      </w:r>
    </w:p>
    <w:p w:rsidR="00CC5AF6" w:rsidRPr="00CC5AF6" w:rsidRDefault="003D4233" w:rsidP="002A3EC0">
      <w:pPr>
        <w:pStyle w:val="Kop3"/>
        <w:numPr>
          <w:ilvl w:val="2"/>
          <w:numId w:val="16"/>
        </w:numPr>
        <w:jc w:val="both"/>
        <w:rPr>
          <w:rFonts w:eastAsia="Times New Roman"/>
          <w:lang w:eastAsia="nl-BE"/>
        </w:rPr>
      </w:pPr>
      <w:bookmarkStart w:id="13" w:name="_Toc476576489"/>
      <w:r>
        <w:rPr>
          <w:rFonts w:eastAsia="Times New Roman"/>
          <w:lang w:eastAsia="nl-BE"/>
        </w:rPr>
        <w:t>Biofysische model</w:t>
      </w:r>
      <w:r w:rsidR="009A01B1" w:rsidRPr="00CC5AF6">
        <w:rPr>
          <w:rFonts w:eastAsia="Times New Roman"/>
          <w:lang w:eastAsia="nl-BE"/>
        </w:rPr>
        <w:t>component</w:t>
      </w:r>
      <w:r>
        <w:rPr>
          <w:rFonts w:eastAsia="Times New Roman"/>
          <w:lang w:eastAsia="nl-BE"/>
        </w:rPr>
        <w:t>en</w:t>
      </w:r>
      <w:bookmarkEnd w:id="13"/>
    </w:p>
    <w:p w:rsidR="00A239EF"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De set van de input variabelen die worden gedeeld door alle ES submodellen worden gezamenlijk aangeduid als de biofysische model component. Dit onderdeel beschrijft de biofysische omstandigheden van het systeem (een cel of</w:t>
      </w:r>
      <w:r w:rsidR="00A239EF">
        <w:rPr>
          <w:rFonts w:eastAsia="Times New Roman" w:cstheme="minorHAnsi"/>
          <w:color w:val="000000"/>
          <w:lang w:eastAsia="nl-BE"/>
        </w:rPr>
        <w:t xml:space="preserve"> pixel op de kaart), het beheer</w:t>
      </w:r>
      <w:r w:rsidRPr="0099194F">
        <w:rPr>
          <w:rFonts w:eastAsia="Times New Roman" w:cstheme="minorHAnsi"/>
          <w:color w:val="000000"/>
          <w:lang w:eastAsia="nl-BE"/>
        </w:rPr>
        <w:t xml:space="preserve"> dat wordt uitgevoerd en de relaties die </w:t>
      </w:r>
      <w:r w:rsidR="00A239EF">
        <w:rPr>
          <w:rFonts w:eastAsia="Times New Roman" w:cstheme="minorHAnsi"/>
          <w:color w:val="000000"/>
          <w:lang w:eastAsia="nl-BE"/>
        </w:rPr>
        <w:t>hiertussen bestaan</w:t>
      </w:r>
      <w:r w:rsidRPr="0099194F">
        <w:rPr>
          <w:rFonts w:eastAsia="Times New Roman" w:cstheme="minorHAnsi"/>
          <w:color w:val="000000"/>
          <w:lang w:eastAsia="nl-BE"/>
        </w:rPr>
        <w:t>. </w:t>
      </w:r>
      <w:r w:rsidR="00A239EF">
        <w:rPr>
          <w:rFonts w:eastAsia="Times New Roman" w:cstheme="minorHAnsi"/>
          <w:color w:val="000000"/>
          <w:lang w:eastAsia="nl-BE"/>
        </w:rPr>
        <w:t>Deze variabelen omvatten bodemtextuur, drainageklasse en profiel</w:t>
      </w:r>
      <w:r w:rsidRPr="0099194F">
        <w:rPr>
          <w:rFonts w:eastAsia="Times New Roman" w:cstheme="minorHAnsi"/>
          <w:color w:val="000000"/>
          <w:lang w:eastAsia="nl-BE"/>
        </w:rPr>
        <w:t xml:space="preserve">ontwikkeling, die allemaal </w:t>
      </w:r>
      <w:r w:rsidR="00A239EF">
        <w:rPr>
          <w:rFonts w:eastAsia="Times New Roman" w:cstheme="minorHAnsi"/>
          <w:color w:val="000000"/>
          <w:lang w:eastAsia="nl-BE"/>
        </w:rPr>
        <w:t>afgeleid kunnen worden van de Bodemkaart van Vlaanderen</w:t>
      </w:r>
      <w:r w:rsidRPr="0099194F">
        <w:rPr>
          <w:rFonts w:eastAsia="Times New Roman" w:cstheme="minorHAnsi"/>
          <w:color w:val="000000"/>
          <w:lang w:eastAsia="nl-BE"/>
        </w:rPr>
        <w:t xml:space="preserve"> (AGIV, </w:t>
      </w:r>
      <w:r w:rsidR="00A239EF">
        <w:rPr>
          <w:rFonts w:eastAsia="Times New Roman" w:cstheme="minorHAnsi"/>
          <w:color w:val="000000"/>
          <w:lang w:eastAsia="nl-BE"/>
        </w:rPr>
        <w:t>2001).</w:t>
      </w:r>
      <w:r w:rsidRPr="0099194F">
        <w:rPr>
          <w:rFonts w:eastAsia="Times New Roman" w:cstheme="minorHAnsi"/>
          <w:color w:val="000000"/>
          <w:lang w:eastAsia="nl-BE"/>
        </w:rPr>
        <w:t> </w:t>
      </w:r>
      <w:r w:rsidR="00A239EF">
        <w:rPr>
          <w:rFonts w:eastAsia="Times New Roman" w:cstheme="minorHAnsi"/>
          <w:color w:val="000000"/>
          <w:lang w:eastAsia="nl-BE"/>
        </w:rPr>
        <w:t xml:space="preserve">Andere inputvariabelen beschrijven het landgebruik. </w:t>
      </w:r>
      <w:r w:rsidRPr="0099194F">
        <w:rPr>
          <w:rFonts w:eastAsia="Times New Roman" w:cstheme="minorHAnsi"/>
          <w:color w:val="000000"/>
          <w:lang w:eastAsia="nl-BE"/>
        </w:rPr>
        <w:t>Daarnaast worden verschillende invoervariabelen begrepen dat de kenmerken van de omg</w:t>
      </w:r>
      <w:r w:rsidR="00A239EF">
        <w:rPr>
          <w:rFonts w:eastAsia="Times New Roman" w:cstheme="minorHAnsi"/>
          <w:color w:val="000000"/>
          <w:lang w:eastAsia="nl-BE"/>
        </w:rPr>
        <w:t>eving van een pixel beschrijven, zoals a</w:t>
      </w:r>
      <w:r w:rsidRPr="0099194F">
        <w:rPr>
          <w:rFonts w:eastAsia="Times New Roman" w:cstheme="minorHAnsi"/>
          <w:color w:val="000000"/>
          <w:lang w:eastAsia="nl-BE"/>
        </w:rPr>
        <w:t>fstand tot riolering</w:t>
      </w:r>
      <w:r w:rsidR="00A239EF">
        <w:rPr>
          <w:rFonts w:eastAsia="Times New Roman" w:cstheme="minorHAnsi"/>
          <w:color w:val="000000"/>
          <w:lang w:eastAsia="nl-BE"/>
        </w:rPr>
        <w:t>s</w:t>
      </w:r>
      <w:r w:rsidRPr="0099194F">
        <w:rPr>
          <w:rFonts w:eastAsia="Times New Roman" w:cstheme="minorHAnsi"/>
          <w:color w:val="000000"/>
          <w:lang w:eastAsia="nl-BE"/>
        </w:rPr>
        <w:t>infrastruc</w:t>
      </w:r>
      <w:r w:rsidR="00A239EF">
        <w:rPr>
          <w:rFonts w:eastAsia="Times New Roman" w:cstheme="minorHAnsi"/>
          <w:color w:val="000000"/>
          <w:lang w:eastAsia="nl-BE"/>
        </w:rPr>
        <w:t xml:space="preserve">tuur en permeabiliteit van de omgeving. </w:t>
      </w:r>
      <w:bookmarkStart w:id="14" w:name="graphic03"/>
      <w:bookmarkEnd w:id="14"/>
      <w:r w:rsidR="00A239EF">
        <w:rPr>
          <w:rFonts w:eastAsia="Times New Roman" w:cstheme="minorHAnsi"/>
          <w:color w:val="000000"/>
          <w:lang w:eastAsia="nl-BE"/>
        </w:rPr>
        <w:t>Deze variabelen kunnen in het model gespecifieerd worden, maar niet in de Trade-off Tool. In de Trade-off Tool wordt de waarde van deze variabelen geschat op basis van het landgebruik. Deze relatie is opgesteld op basis van de Vlaamse situatie</w:t>
      </w:r>
      <w:r w:rsidR="00A659FC">
        <w:rPr>
          <w:rFonts w:eastAsia="Times New Roman" w:cstheme="minorHAnsi"/>
          <w:color w:val="000000"/>
          <w:lang w:eastAsia="nl-BE"/>
        </w:rPr>
        <w:t xml:space="preserve"> (Figuur 9)</w:t>
      </w:r>
      <w:r w:rsidR="00A239EF">
        <w:rPr>
          <w:rFonts w:eastAsia="Times New Roman" w:cstheme="minorHAnsi"/>
          <w:color w:val="000000"/>
          <w:lang w:eastAsia="nl-BE"/>
        </w:rPr>
        <w:t xml:space="preserve">. </w:t>
      </w:r>
    </w:p>
    <w:p w:rsidR="00A239EF" w:rsidRDefault="00A239EF" w:rsidP="002A3EC0">
      <w:pPr>
        <w:spacing w:after="0" w:line="276" w:lineRule="auto"/>
        <w:jc w:val="both"/>
        <w:rPr>
          <w:rFonts w:eastAsia="Times New Roman" w:cstheme="minorHAnsi"/>
          <w:color w:val="000000"/>
          <w:lang w:eastAsia="nl-BE"/>
        </w:rPr>
      </w:pPr>
    </w:p>
    <w:p w:rsidR="00A239EF" w:rsidRDefault="00A239EF" w:rsidP="002A3EC0">
      <w:pPr>
        <w:keepNext/>
        <w:spacing w:after="0" w:line="276" w:lineRule="auto"/>
        <w:jc w:val="both"/>
      </w:pPr>
      <w:r w:rsidRPr="00722DA7">
        <w:rPr>
          <w:noProof/>
          <w:lang w:eastAsia="nl-BE"/>
        </w:rPr>
        <w:drawing>
          <wp:inline distT="0" distB="0" distL="0" distR="0" wp14:anchorId="3580F59A" wp14:editId="2F5AE3D9">
            <wp:extent cx="5652770" cy="3310772"/>
            <wp:effectExtent l="0" t="0" r="0" b="0"/>
            <wp:docPr id="7" name="Picture 2" descr="D:\Users\dlanduyt\Documents\PhD papers\ECOLIND paper\figuren\modelconce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landuyt\Documents\PhD papers\ECOLIND paper\figuren\modelconcept.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2770" cy="3310772"/>
                    </a:xfrm>
                    <a:prstGeom prst="rect">
                      <a:avLst/>
                    </a:prstGeom>
                    <a:noFill/>
                    <a:ln>
                      <a:noFill/>
                    </a:ln>
                  </pic:spPr>
                </pic:pic>
              </a:graphicData>
            </a:graphic>
          </wp:inline>
        </w:drawing>
      </w:r>
    </w:p>
    <w:p w:rsidR="00A239EF" w:rsidRDefault="00A239EF" w:rsidP="002A3EC0">
      <w:pPr>
        <w:pStyle w:val="Bijschrift"/>
        <w:jc w:val="both"/>
        <w:rPr>
          <w:rFonts w:eastAsia="Times New Roman" w:cstheme="minorHAnsi"/>
          <w:color w:val="000000"/>
          <w:lang w:eastAsia="nl-BE"/>
        </w:rPr>
      </w:pPr>
      <w:r>
        <w:t xml:space="preserve">Figuur </w:t>
      </w:r>
      <w:fldSimple w:instr=" SEQ Figuur \* ARABIC ">
        <w:r w:rsidR="00943547">
          <w:rPr>
            <w:noProof/>
          </w:rPr>
          <w:t>9</w:t>
        </w:r>
      </w:fldSimple>
      <w:r>
        <w:t xml:space="preserve">: </w:t>
      </w:r>
      <w:r w:rsidRPr="00A52D88">
        <w:t>Schematische weergave van de modelstructuur</w:t>
      </w:r>
    </w:p>
    <w:p w:rsidR="009A01B1" w:rsidRPr="0099194F" w:rsidRDefault="009A01B1" w:rsidP="002A3EC0">
      <w:pPr>
        <w:spacing w:after="0" w:line="276" w:lineRule="auto"/>
        <w:jc w:val="both"/>
        <w:rPr>
          <w:rFonts w:eastAsia="Times New Roman" w:cstheme="minorHAnsi"/>
          <w:color w:val="000000"/>
          <w:lang w:eastAsia="nl-BE"/>
        </w:rPr>
      </w:pPr>
      <w:r w:rsidRPr="0099194F">
        <w:rPr>
          <w:rFonts w:eastAsia="Times New Roman" w:cstheme="minorHAnsi"/>
          <w:noProof/>
          <w:color w:val="000000"/>
          <w:lang w:eastAsia="nl-BE"/>
        </w:rPr>
        <mc:AlternateContent>
          <mc:Choice Requires="wps">
            <w:drawing>
              <wp:inline distT="0" distB="0" distL="0" distR="0">
                <wp:extent cx="8255" cy="8255"/>
                <wp:effectExtent l="0" t="0" r="0" b="0"/>
                <wp:docPr id="2" name="Rechthoek 2" descr="D: \ Users \ dlanduyt \ Documents \ PhD papieren \ ECOLIND papier \ figuren \ modelconcept.tif D: \ Users \ dlanduyt \ Documents \ PhD papieren \ ECOLIND papier \ figuren \ modelconcept.t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6A50C" id="Rechthoek 2" o:spid="_x0000_s1026"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" filled="f" stroked="f">
                <o:lock v:ext="edit" aspectratio="t"/>
                <w10:anchorlock/>
              </v:rect>
            </w:pict>
          </mc:Fallback>
        </mc:AlternateContent>
      </w:r>
    </w:p>
    <w:p w:rsidR="009A01B1" w:rsidRDefault="00A239EF" w:rsidP="002A3EC0">
      <w:pPr>
        <w:pStyle w:val="Kop3"/>
        <w:numPr>
          <w:ilvl w:val="2"/>
          <w:numId w:val="16"/>
        </w:numPr>
        <w:jc w:val="both"/>
        <w:rPr>
          <w:rFonts w:eastAsia="Times New Roman"/>
          <w:lang w:eastAsia="nl-BE"/>
        </w:rPr>
      </w:pPr>
      <w:bookmarkStart w:id="15" w:name="_Toc476576490"/>
      <w:r w:rsidRPr="00CC5AF6">
        <w:rPr>
          <w:rFonts w:eastAsia="Times New Roman"/>
          <w:lang w:eastAsia="nl-BE"/>
        </w:rPr>
        <w:t>Drainage submodel</w:t>
      </w:r>
      <w:bookmarkEnd w:id="15"/>
    </w:p>
    <w:p w:rsidR="009A01B1" w:rsidRPr="0099194F" w:rsidRDefault="00A239EF" w:rsidP="002A3EC0">
      <w:pPr>
        <w:spacing w:after="0" w:line="276" w:lineRule="auto"/>
        <w:jc w:val="both"/>
        <w:rPr>
          <w:rFonts w:eastAsia="Times New Roman" w:cstheme="minorHAnsi"/>
          <w:color w:val="000000"/>
          <w:lang w:eastAsia="nl-BE"/>
        </w:rPr>
      </w:pPr>
      <w:r>
        <w:rPr>
          <w:rFonts w:eastAsia="Times New Roman" w:cstheme="minorHAnsi"/>
          <w:color w:val="000000"/>
          <w:lang w:eastAsia="nl-BE"/>
        </w:rPr>
        <w:t>Informatie over de drainage</w:t>
      </w:r>
      <w:r w:rsidR="009A01B1" w:rsidRPr="0099194F">
        <w:rPr>
          <w:rFonts w:eastAsia="Times New Roman" w:cstheme="minorHAnsi"/>
          <w:color w:val="000000"/>
          <w:lang w:eastAsia="nl-BE"/>
        </w:rPr>
        <w:t>klasse van de bodem, als gevolg van het grondwaterpeil, werd geëxtraheerd uit de kaart van Vlaanderen (AGIV, 2001) bodem. </w:t>
      </w:r>
      <w:r>
        <w:rPr>
          <w:rFonts w:eastAsia="Times New Roman" w:cstheme="minorHAnsi"/>
          <w:color w:val="000000"/>
          <w:lang w:eastAsia="nl-BE"/>
        </w:rPr>
        <w:t>In d</w:t>
      </w:r>
      <w:r w:rsidR="009A01B1" w:rsidRPr="0099194F">
        <w:rPr>
          <w:rFonts w:eastAsia="Times New Roman" w:cstheme="minorHAnsi"/>
          <w:color w:val="000000"/>
          <w:lang w:eastAsia="nl-BE"/>
        </w:rPr>
        <w:t xml:space="preserve">eze kaart is echter geen rekening gehouden met kunstmatige drainage die vaak voorkomt in de Vlaamse akkers en </w:t>
      </w:r>
      <w:r>
        <w:rPr>
          <w:rFonts w:eastAsia="Times New Roman" w:cstheme="minorHAnsi"/>
          <w:color w:val="000000"/>
          <w:lang w:eastAsia="nl-BE"/>
        </w:rPr>
        <w:t xml:space="preserve">weerspiegelt </w:t>
      </w:r>
      <w:r w:rsidR="009A01B1" w:rsidRPr="0099194F">
        <w:rPr>
          <w:rFonts w:eastAsia="Times New Roman" w:cstheme="minorHAnsi"/>
          <w:color w:val="000000"/>
          <w:lang w:eastAsia="nl-BE"/>
        </w:rPr>
        <w:t xml:space="preserve">dus alleen </w:t>
      </w:r>
      <w:r>
        <w:rPr>
          <w:rFonts w:eastAsia="Times New Roman" w:cstheme="minorHAnsi"/>
          <w:color w:val="000000"/>
          <w:lang w:eastAsia="nl-BE"/>
        </w:rPr>
        <w:t>d</w:t>
      </w:r>
      <w:r w:rsidR="009A01B1" w:rsidRPr="0099194F">
        <w:rPr>
          <w:rFonts w:eastAsia="Times New Roman" w:cstheme="minorHAnsi"/>
          <w:color w:val="000000"/>
          <w:lang w:eastAsia="nl-BE"/>
        </w:rPr>
        <w:t>e n</w:t>
      </w:r>
      <w:r>
        <w:rPr>
          <w:rFonts w:eastAsia="Times New Roman" w:cstheme="minorHAnsi"/>
          <w:color w:val="000000"/>
          <w:lang w:eastAsia="nl-BE"/>
        </w:rPr>
        <w:t>atuurlijke grondwaterstand</w:t>
      </w:r>
      <w:r w:rsidR="009A01B1" w:rsidRPr="0099194F">
        <w:rPr>
          <w:rFonts w:eastAsia="Times New Roman" w:cstheme="minorHAnsi"/>
          <w:color w:val="000000"/>
          <w:lang w:eastAsia="nl-BE"/>
        </w:rPr>
        <w:t xml:space="preserve">. De aanwezigheid van kunstmatige drainage werd </w:t>
      </w:r>
      <w:r>
        <w:rPr>
          <w:rFonts w:eastAsia="Times New Roman" w:cstheme="minorHAnsi"/>
          <w:color w:val="000000"/>
          <w:lang w:eastAsia="nl-BE"/>
        </w:rPr>
        <w:t xml:space="preserve">daarom </w:t>
      </w:r>
      <w:r w:rsidR="009A01B1" w:rsidRPr="0099194F">
        <w:rPr>
          <w:rFonts w:eastAsia="Times New Roman" w:cstheme="minorHAnsi"/>
          <w:color w:val="000000"/>
          <w:lang w:eastAsia="nl-BE"/>
        </w:rPr>
        <w:t xml:space="preserve">gemodelleerd op basis van de aanwezigheid van </w:t>
      </w:r>
      <w:r>
        <w:rPr>
          <w:rFonts w:eastAsia="Times New Roman" w:cstheme="minorHAnsi"/>
          <w:color w:val="000000"/>
          <w:lang w:eastAsia="nl-BE"/>
        </w:rPr>
        <w:t xml:space="preserve">natuurlijke beken en sloten in </w:t>
      </w:r>
      <w:r w:rsidR="009A01B1" w:rsidRPr="0099194F">
        <w:rPr>
          <w:rFonts w:eastAsia="Times New Roman" w:cstheme="minorHAnsi"/>
          <w:color w:val="000000"/>
          <w:lang w:eastAsia="nl-BE"/>
        </w:rPr>
        <w:t>de omgeving van landbouwgronden. </w:t>
      </w:r>
      <w:r>
        <w:rPr>
          <w:rFonts w:eastAsia="Times New Roman" w:cstheme="minorHAnsi"/>
          <w:color w:val="000000"/>
          <w:lang w:eastAsia="nl-BE"/>
        </w:rPr>
        <w:t xml:space="preserve">Hiervoor wordt het verschil </w:t>
      </w:r>
      <w:r w:rsidR="009A01B1" w:rsidRPr="0099194F">
        <w:rPr>
          <w:rFonts w:eastAsia="Times New Roman" w:cstheme="minorHAnsi"/>
          <w:color w:val="000000"/>
          <w:lang w:eastAsia="nl-BE"/>
        </w:rPr>
        <w:t xml:space="preserve">tussen de optimale grondwaterstand (voor landbouw, afhankelijk van het type gewas) en de natuurlijke grondwaterstand </w:t>
      </w:r>
      <w:r>
        <w:rPr>
          <w:rFonts w:eastAsia="Times New Roman" w:cstheme="minorHAnsi"/>
          <w:color w:val="000000"/>
          <w:lang w:eastAsia="nl-BE"/>
        </w:rPr>
        <w:t xml:space="preserve">bepaald, rekeninghoudend met </w:t>
      </w:r>
      <w:r w:rsidR="009A01B1" w:rsidRPr="0099194F">
        <w:rPr>
          <w:rFonts w:eastAsia="Times New Roman" w:cstheme="minorHAnsi"/>
          <w:color w:val="000000"/>
          <w:lang w:eastAsia="nl-BE"/>
        </w:rPr>
        <w:t>de afstand to</w:t>
      </w:r>
      <w:r>
        <w:rPr>
          <w:rFonts w:eastAsia="Times New Roman" w:cstheme="minorHAnsi"/>
          <w:color w:val="000000"/>
          <w:lang w:eastAsia="nl-BE"/>
        </w:rPr>
        <w:t xml:space="preserve">t grachtenstelsels. Er werd hierbij een lineaire verlaging van de drainageefficiëntie verondersteld </w:t>
      </w:r>
      <w:r w:rsidR="009A01B1" w:rsidRPr="0099194F">
        <w:rPr>
          <w:rFonts w:eastAsia="Times New Roman" w:cstheme="minorHAnsi"/>
          <w:color w:val="000000"/>
          <w:lang w:eastAsia="nl-BE"/>
        </w:rPr>
        <w:t>tussen</w:t>
      </w:r>
      <w:r>
        <w:rPr>
          <w:rFonts w:eastAsia="Times New Roman" w:cstheme="minorHAnsi"/>
          <w:color w:val="000000"/>
          <w:lang w:eastAsia="nl-BE"/>
        </w:rPr>
        <w:t xml:space="preserve"> 100% en 0% voor een gracht op een afstand van 0 tot 500 meter.</w:t>
      </w:r>
      <w:r w:rsidR="009A01B1" w:rsidRPr="0099194F">
        <w:rPr>
          <w:rFonts w:eastAsia="Times New Roman" w:cstheme="minorHAnsi"/>
          <w:color w:val="000000"/>
          <w:lang w:eastAsia="nl-BE"/>
        </w:rPr>
        <w:t> </w:t>
      </w:r>
      <w:r>
        <w:rPr>
          <w:rFonts w:eastAsia="Times New Roman" w:cstheme="minorHAnsi"/>
          <w:color w:val="000000"/>
          <w:lang w:eastAsia="nl-BE"/>
        </w:rPr>
        <w:t xml:space="preserve">De actuele grondwaterstand werd geschat door de gewenste waterpeildaling </w:t>
      </w:r>
      <w:r w:rsidR="009A01B1" w:rsidRPr="0099194F">
        <w:rPr>
          <w:rFonts w:eastAsia="Times New Roman" w:cstheme="minorHAnsi"/>
          <w:color w:val="000000"/>
          <w:lang w:eastAsia="nl-BE"/>
        </w:rPr>
        <w:t xml:space="preserve">(het verschil tussen optimale en natuurlijke grondwaterstand) </w:t>
      </w:r>
      <w:r>
        <w:rPr>
          <w:rFonts w:eastAsia="Times New Roman" w:cstheme="minorHAnsi"/>
          <w:color w:val="000000"/>
          <w:lang w:eastAsia="nl-BE"/>
        </w:rPr>
        <w:t xml:space="preserve">te vermenigvuldigen met de drainage-efficiëntie. </w:t>
      </w:r>
    </w:p>
    <w:p w:rsidR="00CC5AF6" w:rsidRDefault="00CC5AF6" w:rsidP="002A3EC0">
      <w:pPr>
        <w:pStyle w:val="Kop3"/>
        <w:jc w:val="both"/>
        <w:rPr>
          <w:rFonts w:eastAsia="Times New Roman"/>
          <w:lang w:eastAsia="nl-BE"/>
        </w:rPr>
      </w:pPr>
    </w:p>
    <w:p w:rsidR="00CC5AF6" w:rsidRPr="00CC5AF6" w:rsidRDefault="009A01B1" w:rsidP="002A3EC0">
      <w:pPr>
        <w:pStyle w:val="Kop3"/>
        <w:numPr>
          <w:ilvl w:val="2"/>
          <w:numId w:val="16"/>
        </w:numPr>
        <w:jc w:val="both"/>
        <w:rPr>
          <w:rFonts w:eastAsia="Times New Roman"/>
          <w:lang w:eastAsia="nl-BE"/>
        </w:rPr>
      </w:pPr>
      <w:bookmarkStart w:id="16" w:name="_Toc476576491"/>
      <w:r w:rsidRPr="00CC5AF6">
        <w:rPr>
          <w:rFonts w:eastAsia="Times New Roman"/>
          <w:lang w:eastAsia="nl-BE"/>
        </w:rPr>
        <w:t>Drinkwaterproductie</w:t>
      </w:r>
      <w:bookmarkEnd w:id="16"/>
    </w:p>
    <w:p w:rsidR="009A01B1"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De levering van drinkwater wor</w:t>
      </w:r>
      <w:r w:rsidR="00A239EF">
        <w:rPr>
          <w:rFonts w:eastAsia="Times New Roman" w:cstheme="minorHAnsi"/>
          <w:color w:val="000000"/>
          <w:lang w:eastAsia="nl-BE"/>
        </w:rPr>
        <w:t>dt benaderd door de infiltratie</w:t>
      </w:r>
      <w:r w:rsidRPr="0099194F">
        <w:rPr>
          <w:rFonts w:eastAsia="Times New Roman" w:cstheme="minorHAnsi"/>
          <w:color w:val="000000"/>
          <w:lang w:eastAsia="nl-BE"/>
        </w:rPr>
        <w:t>capaciteit va</w:t>
      </w:r>
      <w:r w:rsidR="00A239EF">
        <w:rPr>
          <w:rFonts w:eastAsia="Times New Roman" w:cstheme="minorHAnsi"/>
          <w:color w:val="000000"/>
          <w:lang w:eastAsia="nl-BE"/>
        </w:rPr>
        <w:t>n het landschap. De infiltratie</w:t>
      </w:r>
      <w:r w:rsidRPr="0099194F">
        <w:rPr>
          <w:rFonts w:eastAsia="Times New Roman" w:cstheme="minorHAnsi"/>
          <w:color w:val="000000"/>
          <w:lang w:eastAsia="nl-BE"/>
        </w:rPr>
        <w:t xml:space="preserve">capaciteit of </w:t>
      </w:r>
      <w:r w:rsidR="00A239EF">
        <w:rPr>
          <w:rFonts w:eastAsia="Times New Roman" w:cstheme="minorHAnsi"/>
          <w:color w:val="000000"/>
          <w:lang w:eastAsia="nl-BE"/>
        </w:rPr>
        <w:t>potentiële infiltratie in</w:t>
      </w:r>
      <w:r w:rsidRPr="0099194F">
        <w:rPr>
          <w:rFonts w:eastAsia="Times New Roman" w:cstheme="minorHAnsi"/>
          <w:color w:val="000000"/>
          <w:lang w:eastAsia="nl-BE"/>
        </w:rPr>
        <w:t xml:space="preserve"> het landschap is afhankelijk van de bodem</w:t>
      </w:r>
      <w:r w:rsidR="00CC5AF6">
        <w:rPr>
          <w:rFonts w:eastAsia="Times New Roman" w:cstheme="minorHAnsi"/>
          <w:color w:val="000000"/>
          <w:lang w:eastAsia="nl-BE"/>
        </w:rPr>
        <w:t>textuur en het grondwaterpeil</w:t>
      </w:r>
      <w:r w:rsidRPr="0099194F">
        <w:rPr>
          <w:rFonts w:eastAsia="Times New Roman" w:cstheme="minorHAnsi"/>
          <w:color w:val="000000"/>
          <w:lang w:eastAsia="nl-BE"/>
        </w:rPr>
        <w:t xml:space="preserve"> ( </w:t>
      </w:r>
      <w:hyperlink r:id="rId29" w:anchor="_ENREF_2" w:tooltip="Batelaan, 2007 # 1040" w:history="1">
        <w:r w:rsidRPr="0099194F">
          <w:rPr>
            <w:rFonts w:eastAsia="Times New Roman" w:cstheme="minorHAnsi"/>
            <w:color w:val="0000FF"/>
            <w:u w:val="single"/>
            <w:lang w:eastAsia="nl-BE"/>
          </w:rPr>
          <w:t>Batelaan en De Smedt, 2007</w:t>
        </w:r>
      </w:hyperlink>
      <w:r w:rsidRPr="0099194F">
        <w:rPr>
          <w:rFonts w:eastAsia="Times New Roman" w:cstheme="minorHAnsi"/>
          <w:color w:val="000000"/>
          <w:lang w:eastAsia="nl-BE"/>
        </w:rPr>
        <w:t> ). </w:t>
      </w:r>
      <w:r w:rsidR="00CC5AF6">
        <w:rPr>
          <w:rFonts w:eastAsia="Times New Roman" w:cstheme="minorHAnsi"/>
          <w:color w:val="000000"/>
          <w:lang w:eastAsia="nl-BE"/>
        </w:rPr>
        <w:t>Op b</w:t>
      </w:r>
      <w:r w:rsidRPr="0099194F">
        <w:rPr>
          <w:rFonts w:eastAsia="Times New Roman" w:cstheme="minorHAnsi"/>
          <w:color w:val="000000"/>
          <w:lang w:eastAsia="nl-BE"/>
        </w:rPr>
        <w:t xml:space="preserve">odems met </w:t>
      </w:r>
      <w:r w:rsidR="00CC5AF6">
        <w:rPr>
          <w:rFonts w:eastAsia="Times New Roman" w:cstheme="minorHAnsi"/>
          <w:color w:val="000000"/>
          <w:lang w:eastAsia="nl-BE"/>
        </w:rPr>
        <w:t xml:space="preserve">een </w:t>
      </w:r>
      <w:r w:rsidRPr="0099194F">
        <w:rPr>
          <w:rFonts w:eastAsia="Times New Roman" w:cstheme="minorHAnsi"/>
          <w:color w:val="000000"/>
          <w:lang w:eastAsia="nl-BE"/>
        </w:rPr>
        <w:t xml:space="preserve">grove textuur en diepe grondwatertafels </w:t>
      </w:r>
      <w:r w:rsidR="00CC5AF6">
        <w:rPr>
          <w:rFonts w:eastAsia="Times New Roman" w:cstheme="minorHAnsi"/>
          <w:color w:val="000000"/>
          <w:lang w:eastAsia="nl-BE"/>
        </w:rPr>
        <w:t xml:space="preserve">kan in het algemeen meer </w:t>
      </w:r>
      <w:r w:rsidRPr="0099194F">
        <w:rPr>
          <w:rFonts w:eastAsia="Times New Roman" w:cstheme="minorHAnsi"/>
          <w:color w:val="000000"/>
          <w:lang w:eastAsia="nl-BE"/>
        </w:rPr>
        <w:t xml:space="preserve">infiltratie </w:t>
      </w:r>
      <w:r w:rsidR="00CC5AF6">
        <w:rPr>
          <w:rFonts w:eastAsia="Times New Roman" w:cstheme="minorHAnsi"/>
          <w:color w:val="000000"/>
          <w:lang w:eastAsia="nl-BE"/>
        </w:rPr>
        <w:t xml:space="preserve">optreden </w:t>
      </w:r>
      <w:r w:rsidRPr="0099194F">
        <w:rPr>
          <w:rFonts w:eastAsia="Times New Roman" w:cstheme="minorHAnsi"/>
          <w:color w:val="000000"/>
          <w:lang w:eastAsia="nl-BE"/>
        </w:rPr>
        <w:t xml:space="preserve">in vergelijking met gronden met </w:t>
      </w:r>
      <w:r w:rsidR="00CC5AF6">
        <w:rPr>
          <w:rFonts w:eastAsia="Times New Roman" w:cstheme="minorHAnsi"/>
          <w:color w:val="000000"/>
          <w:lang w:eastAsia="nl-BE"/>
        </w:rPr>
        <w:t xml:space="preserve">een </w:t>
      </w:r>
      <w:r w:rsidRPr="0099194F">
        <w:rPr>
          <w:rFonts w:eastAsia="Times New Roman" w:cstheme="minorHAnsi"/>
          <w:color w:val="000000"/>
          <w:lang w:eastAsia="nl-BE"/>
        </w:rPr>
        <w:t>kleiige textuur en een hoge grondwaterstand. </w:t>
      </w:r>
      <w:r w:rsidR="00CC5AF6">
        <w:rPr>
          <w:rFonts w:eastAsia="Times New Roman" w:cstheme="minorHAnsi"/>
          <w:color w:val="000000"/>
          <w:lang w:eastAsia="nl-BE"/>
        </w:rPr>
        <w:t xml:space="preserve">De actuele </w:t>
      </w:r>
      <w:r w:rsidRPr="0099194F">
        <w:rPr>
          <w:rFonts w:eastAsia="Times New Roman" w:cstheme="minorHAnsi"/>
          <w:color w:val="000000"/>
          <w:lang w:eastAsia="nl-BE"/>
        </w:rPr>
        <w:t xml:space="preserve">infiltratie is afhankelijk van </w:t>
      </w:r>
      <w:r w:rsidR="00CC5AF6">
        <w:rPr>
          <w:rFonts w:eastAsia="Times New Roman" w:cstheme="minorHAnsi"/>
          <w:color w:val="000000"/>
          <w:lang w:eastAsia="nl-BE"/>
        </w:rPr>
        <w:t xml:space="preserve">de potentiële </w:t>
      </w:r>
      <w:r w:rsidRPr="0099194F">
        <w:rPr>
          <w:rFonts w:eastAsia="Times New Roman" w:cstheme="minorHAnsi"/>
          <w:color w:val="000000"/>
          <w:lang w:eastAsia="nl-BE"/>
        </w:rPr>
        <w:t xml:space="preserve">infiltratie en </w:t>
      </w:r>
      <w:r w:rsidR="00CC5AF6">
        <w:rPr>
          <w:rFonts w:eastAsia="Times New Roman" w:cstheme="minorHAnsi"/>
          <w:color w:val="000000"/>
          <w:lang w:eastAsia="nl-BE"/>
        </w:rPr>
        <w:t xml:space="preserve">de </w:t>
      </w:r>
      <w:r w:rsidRPr="0099194F">
        <w:rPr>
          <w:rFonts w:eastAsia="Times New Roman" w:cstheme="minorHAnsi"/>
          <w:color w:val="000000"/>
          <w:lang w:eastAsia="nl-BE"/>
        </w:rPr>
        <w:t xml:space="preserve">verliezen door </w:t>
      </w:r>
      <w:r w:rsidR="00CC5AF6">
        <w:rPr>
          <w:rFonts w:eastAsia="Times New Roman" w:cstheme="minorHAnsi"/>
          <w:color w:val="000000"/>
          <w:lang w:eastAsia="nl-BE"/>
        </w:rPr>
        <w:t>evapotranspiratie of run-off over</w:t>
      </w:r>
      <w:r w:rsidRPr="0099194F">
        <w:rPr>
          <w:rFonts w:eastAsia="Times New Roman" w:cstheme="minorHAnsi"/>
          <w:color w:val="000000"/>
          <w:lang w:eastAsia="nl-BE"/>
        </w:rPr>
        <w:t xml:space="preserve"> verharde oppervlakken. </w:t>
      </w:r>
      <w:r w:rsidR="00CC5AF6">
        <w:rPr>
          <w:rFonts w:eastAsia="Times New Roman" w:cstheme="minorHAnsi"/>
          <w:color w:val="000000"/>
          <w:lang w:eastAsia="nl-BE"/>
        </w:rPr>
        <w:t xml:space="preserve">Infiltratieverliezen door evapotranspiratie varieert met het vegetatietype. In dit model worden het infiltratiepotentieel en de evapotranspiratie percentages gekwantificeerd </w:t>
      </w:r>
      <w:r w:rsidRPr="0099194F">
        <w:rPr>
          <w:rFonts w:eastAsia="Times New Roman" w:cstheme="minorHAnsi"/>
          <w:color w:val="000000"/>
          <w:lang w:eastAsia="nl-BE"/>
        </w:rPr>
        <w:t>op basis van schattingen van </w:t>
      </w:r>
      <w:hyperlink r:id="rId30" w:anchor="_ENREF_2" w:tooltip="Batelaan, 2007 # 1040" w:history="1">
        <w:r w:rsidRPr="0099194F">
          <w:rPr>
            <w:rFonts w:eastAsia="Times New Roman" w:cstheme="minorHAnsi"/>
            <w:color w:val="0000FF"/>
            <w:u w:val="single"/>
            <w:lang w:eastAsia="nl-BE"/>
          </w:rPr>
          <w:t>Batelaan en De Smedt (2007</w:t>
        </w:r>
      </w:hyperlink>
      <w:r w:rsidRPr="0099194F">
        <w:rPr>
          <w:rFonts w:eastAsia="Times New Roman" w:cstheme="minorHAnsi"/>
          <w:color w:val="000000"/>
          <w:lang w:eastAsia="nl-BE"/>
        </w:rPr>
        <w:t> ). </w:t>
      </w:r>
      <w:r w:rsidR="00CC5AF6">
        <w:rPr>
          <w:rFonts w:eastAsia="Times New Roman" w:cstheme="minorHAnsi"/>
          <w:color w:val="000000"/>
          <w:lang w:eastAsia="nl-BE"/>
        </w:rPr>
        <w:t>Infiltratie</w:t>
      </w:r>
      <w:r w:rsidRPr="0099194F">
        <w:rPr>
          <w:rFonts w:eastAsia="Times New Roman" w:cstheme="minorHAnsi"/>
          <w:color w:val="000000"/>
          <w:lang w:eastAsia="nl-BE"/>
        </w:rPr>
        <w:t>verlie</w:t>
      </w:r>
      <w:r w:rsidR="00CC5AF6">
        <w:rPr>
          <w:rFonts w:eastAsia="Times New Roman" w:cstheme="minorHAnsi"/>
          <w:color w:val="000000"/>
          <w:lang w:eastAsia="nl-BE"/>
        </w:rPr>
        <w:t>zen</w:t>
      </w:r>
      <w:r w:rsidRPr="0099194F">
        <w:rPr>
          <w:rFonts w:eastAsia="Times New Roman" w:cstheme="minorHAnsi"/>
          <w:color w:val="000000"/>
          <w:lang w:eastAsia="nl-BE"/>
        </w:rPr>
        <w:t xml:space="preserve"> als gevolg van </w:t>
      </w:r>
      <w:r w:rsidR="00CC5AF6">
        <w:rPr>
          <w:rFonts w:eastAsia="Times New Roman" w:cstheme="minorHAnsi"/>
          <w:color w:val="000000"/>
          <w:lang w:eastAsia="nl-BE"/>
        </w:rPr>
        <w:t>run-off</w:t>
      </w:r>
      <w:r w:rsidRPr="0099194F">
        <w:rPr>
          <w:rFonts w:eastAsia="Times New Roman" w:cstheme="minorHAnsi"/>
          <w:color w:val="000000"/>
          <w:lang w:eastAsia="nl-BE"/>
        </w:rPr>
        <w:t xml:space="preserve"> </w:t>
      </w:r>
      <w:r w:rsidR="00CC5AF6">
        <w:rPr>
          <w:rFonts w:eastAsia="Times New Roman" w:cstheme="minorHAnsi"/>
          <w:color w:val="000000"/>
          <w:lang w:eastAsia="nl-BE"/>
        </w:rPr>
        <w:t xml:space="preserve">werden verondersteld enkel plaats te vinden </w:t>
      </w:r>
      <w:r w:rsidRPr="0099194F">
        <w:rPr>
          <w:rFonts w:eastAsia="Times New Roman" w:cstheme="minorHAnsi"/>
          <w:color w:val="000000"/>
          <w:lang w:eastAsia="nl-BE"/>
        </w:rPr>
        <w:t>op verharde oppervlakken volgens de bevindingen van </w:t>
      </w:r>
      <w:hyperlink r:id="rId31" w:anchor="_ENREF_2" w:tooltip="Batelaan, 2007 # 1040" w:history="1">
        <w:r w:rsidRPr="0099194F">
          <w:rPr>
            <w:rFonts w:eastAsia="Times New Roman" w:cstheme="minorHAnsi"/>
            <w:color w:val="0000FF"/>
            <w:u w:val="single"/>
            <w:lang w:eastAsia="nl-BE"/>
          </w:rPr>
          <w:t>Batelaan en De Smedt (2007</w:t>
        </w:r>
      </w:hyperlink>
      <w:r w:rsidRPr="0099194F">
        <w:rPr>
          <w:rFonts w:eastAsia="Times New Roman" w:cstheme="minorHAnsi"/>
          <w:color w:val="000000"/>
          <w:lang w:eastAsia="nl-BE"/>
        </w:rPr>
        <w:t> ). </w:t>
      </w:r>
      <w:r w:rsidR="00CC5AF6">
        <w:rPr>
          <w:rFonts w:eastAsia="Times New Roman" w:cstheme="minorHAnsi"/>
          <w:color w:val="000000"/>
          <w:lang w:eastAsia="nl-BE"/>
        </w:rPr>
        <w:t xml:space="preserve">Gezien rioleringsinfrastructuur natuurlijke infiltratie ook voorkomt, werd hierbij ook de afstand tot de rioleringsinfrastructuur in beschouwing genomen. Op 0 meter van deze infrastructuur zijn de infiltratieverliezen door run-off 100 %, Op 100 meter zijn er geen verliezen meer door de rioleringsinfrastructuur. Hiertussen wordt een lineaire daling van de verliezen verondersteld. </w:t>
      </w:r>
    </w:p>
    <w:p w:rsidR="00342FC3" w:rsidRPr="0099194F" w:rsidRDefault="00342FC3" w:rsidP="002A3EC0">
      <w:pPr>
        <w:spacing w:after="0" w:line="276" w:lineRule="auto"/>
        <w:jc w:val="both"/>
        <w:rPr>
          <w:rFonts w:eastAsia="Times New Roman" w:cstheme="minorHAnsi"/>
          <w:color w:val="000000"/>
          <w:lang w:eastAsia="nl-BE"/>
        </w:rPr>
      </w:pPr>
    </w:p>
    <w:p w:rsidR="00CC5AF6" w:rsidRPr="00CC5AF6" w:rsidRDefault="00CC5AF6" w:rsidP="002A3EC0">
      <w:pPr>
        <w:pStyle w:val="Kop3"/>
        <w:numPr>
          <w:ilvl w:val="2"/>
          <w:numId w:val="16"/>
        </w:numPr>
        <w:jc w:val="both"/>
        <w:rPr>
          <w:rFonts w:eastAsia="Times New Roman"/>
          <w:lang w:eastAsia="nl-BE"/>
        </w:rPr>
      </w:pPr>
      <w:bookmarkStart w:id="17" w:name="_Toc476576492"/>
      <w:r>
        <w:rPr>
          <w:rFonts w:eastAsia="Times New Roman"/>
          <w:lang w:eastAsia="nl-BE"/>
        </w:rPr>
        <w:t>H</w:t>
      </w:r>
      <w:r w:rsidR="009A01B1" w:rsidRPr="00CC5AF6">
        <w:rPr>
          <w:rFonts w:eastAsia="Times New Roman"/>
          <w:lang w:eastAsia="nl-BE"/>
        </w:rPr>
        <w:t>outproductie</w:t>
      </w:r>
      <w:bookmarkEnd w:id="17"/>
    </w:p>
    <w:p w:rsidR="009A01B1"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Houtproductie is afhankelijk van de biofysische geschiktheid van het landschap en het landgebruik. </w:t>
      </w:r>
      <w:r w:rsidR="00CC5AF6">
        <w:rPr>
          <w:rFonts w:eastAsia="Times New Roman" w:cstheme="minorHAnsi"/>
          <w:color w:val="000000"/>
          <w:lang w:eastAsia="nl-BE"/>
        </w:rPr>
        <w:t>Het b</w:t>
      </w:r>
      <w:r w:rsidRPr="0099194F">
        <w:rPr>
          <w:rFonts w:eastAsia="Times New Roman" w:cstheme="minorHAnsi"/>
          <w:color w:val="000000"/>
          <w:lang w:eastAsia="nl-BE"/>
        </w:rPr>
        <w:t xml:space="preserve">iofysisch potentieel van het landschap werd gemodelleerd op basis </w:t>
      </w:r>
      <w:r w:rsidR="00CC5AF6">
        <w:rPr>
          <w:rFonts w:eastAsia="Times New Roman" w:cstheme="minorHAnsi"/>
          <w:color w:val="000000"/>
          <w:lang w:eastAsia="nl-BE"/>
        </w:rPr>
        <w:t xml:space="preserve">van een reeks geschiktheidsscore voor alle voorkomende boomsoorten </w:t>
      </w:r>
      <w:r w:rsidRPr="0099194F">
        <w:rPr>
          <w:rFonts w:eastAsia="Times New Roman" w:cstheme="minorHAnsi"/>
          <w:color w:val="000000"/>
          <w:lang w:eastAsia="nl-BE"/>
        </w:rPr>
        <w:t>in Vlaanderen (D</w:t>
      </w:r>
      <w:r w:rsidR="00CC5AF6">
        <w:rPr>
          <w:rFonts w:eastAsia="Times New Roman" w:cstheme="minorHAnsi"/>
          <w:color w:val="000000"/>
          <w:lang w:eastAsia="nl-BE"/>
        </w:rPr>
        <w:t>e Vos, 2000). Deze geschiktheid</w:t>
      </w:r>
      <w:r w:rsidRPr="0099194F">
        <w:rPr>
          <w:rFonts w:eastAsia="Times New Roman" w:cstheme="minorHAnsi"/>
          <w:color w:val="000000"/>
          <w:lang w:eastAsia="nl-BE"/>
        </w:rPr>
        <w:t>scores werden gebruikt om de verwachte productiviteit af te leiden (m³.ha </w:t>
      </w:r>
      <w:r w:rsidRPr="0099194F">
        <w:rPr>
          <w:rFonts w:eastAsia="Times New Roman" w:cstheme="minorHAnsi"/>
          <w:color w:val="000000"/>
          <w:vertAlign w:val="superscript"/>
          <w:lang w:eastAsia="nl-BE"/>
        </w:rPr>
        <w:t>-1</w:t>
      </w:r>
      <w:r w:rsidR="00342FC3">
        <w:rPr>
          <w:rFonts w:eastAsia="Times New Roman" w:cstheme="minorHAnsi"/>
          <w:color w:val="000000"/>
          <w:lang w:eastAsia="nl-BE"/>
        </w:rPr>
        <w:t> .ja</w:t>
      </w:r>
      <w:r w:rsidRPr="0099194F">
        <w:rPr>
          <w:rFonts w:eastAsia="Times New Roman" w:cstheme="minorHAnsi"/>
          <w:color w:val="000000"/>
          <w:lang w:eastAsia="nl-BE"/>
        </w:rPr>
        <w:t>ar </w:t>
      </w:r>
      <w:r w:rsidRPr="0099194F">
        <w:rPr>
          <w:rFonts w:eastAsia="Times New Roman" w:cstheme="minorHAnsi"/>
          <w:color w:val="000000"/>
          <w:vertAlign w:val="superscript"/>
          <w:lang w:eastAsia="nl-BE"/>
        </w:rPr>
        <w:t>-1</w:t>
      </w:r>
      <w:r w:rsidRPr="00342FC3">
        <w:rPr>
          <w:rFonts w:eastAsia="Times New Roman" w:cstheme="minorHAnsi"/>
          <w:color w:val="000000"/>
          <w:lang w:eastAsia="nl-BE"/>
        </w:rPr>
        <w:t>)</w:t>
      </w:r>
      <w:r w:rsidRPr="0099194F">
        <w:rPr>
          <w:rFonts w:eastAsia="Times New Roman" w:cstheme="minorHAnsi"/>
          <w:color w:val="000000"/>
          <w:lang w:eastAsia="nl-BE"/>
        </w:rPr>
        <w:t> voor elke boomsoort. Soortsp</w:t>
      </w:r>
      <w:r w:rsidR="00342FC3">
        <w:rPr>
          <w:rFonts w:eastAsia="Times New Roman" w:cstheme="minorHAnsi"/>
          <w:color w:val="000000"/>
          <w:lang w:eastAsia="nl-BE"/>
        </w:rPr>
        <w:t xml:space="preserve">ecifieke productiviteit is afhankelijk van de bodemgeschiktheid en werd bepaald </w:t>
      </w:r>
      <w:r w:rsidRPr="0099194F">
        <w:rPr>
          <w:rFonts w:eastAsia="Times New Roman" w:cstheme="minorHAnsi"/>
          <w:color w:val="000000"/>
          <w:lang w:eastAsia="nl-BE"/>
        </w:rPr>
        <w:t xml:space="preserve"> op basis van de bestaand</w:t>
      </w:r>
      <w:r w:rsidR="00342FC3">
        <w:rPr>
          <w:rFonts w:eastAsia="Times New Roman" w:cstheme="minorHAnsi"/>
          <w:color w:val="000000"/>
          <w:lang w:eastAsia="nl-BE"/>
        </w:rPr>
        <w:t>e literatuur en veldonderzoek over</w:t>
      </w:r>
      <w:r w:rsidRPr="0099194F">
        <w:rPr>
          <w:rFonts w:eastAsia="Times New Roman" w:cstheme="minorHAnsi"/>
          <w:color w:val="000000"/>
          <w:lang w:eastAsia="nl-BE"/>
        </w:rPr>
        <w:t xml:space="preserve"> de productiviteit van </w:t>
      </w:r>
      <w:r w:rsidR="00342FC3">
        <w:rPr>
          <w:rFonts w:eastAsia="Times New Roman" w:cstheme="minorHAnsi"/>
          <w:color w:val="000000"/>
          <w:lang w:eastAsia="nl-BE"/>
        </w:rPr>
        <w:t>bossen</w:t>
      </w:r>
      <w:r w:rsidRPr="0099194F">
        <w:rPr>
          <w:rFonts w:eastAsia="Times New Roman" w:cstheme="minorHAnsi"/>
          <w:color w:val="000000"/>
          <w:lang w:eastAsia="nl-BE"/>
        </w:rPr>
        <w:t xml:space="preserve"> (Moonen et al, 2011;. Jansen et al., 1996). </w:t>
      </w:r>
      <w:r w:rsidR="00342FC3">
        <w:rPr>
          <w:rFonts w:eastAsia="Times New Roman" w:cstheme="minorHAnsi"/>
          <w:color w:val="000000"/>
          <w:lang w:eastAsia="nl-BE"/>
        </w:rPr>
        <w:t>Oogstfactoren werden gebruikt om een onderscheid te maken tussen het beheer in publieke bossen en privébossen. De oogst</w:t>
      </w:r>
      <w:r w:rsidRPr="0099194F">
        <w:rPr>
          <w:rFonts w:eastAsia="Times New Roman" w:cstheme="minorHAnsi"/>
          <w:color w:val="000000"/>
          <w:lang w:eastAsia="nl-BE"/>
        </w:rPr>
        <w:t>factoren werden afgeleid</w:t>
      </w:r>
      <w:r w:rsidR="00342FC3">
        <w:rPr>
          <w:rFonts w:eastAsia="Times New Roman" w:cstheme="minorHAnsi"/>
          <w:color w:val="000000"/>
          <w:lang w:eastAsia="nl-BE"/>
        </w:rPr>
        <w:t xml:space="preserve"> uit recente gegevens over hout</w:t>
      </w:r>
      <w:r w:rsidRPr="0099194F">
        <w:rPr>
          <w:rFonts w:eastAsia="Times New Roman" w:cstheme="minorHAnsi"/>
          <w:color w:val="000000"/>
          <w:lang w:eastAsia="nl-BE"/>
        </w:rPr>
        <w:t>verkopen (2009-2012) en werd</w:t>
      </w:r>
      <w:r w:rsidR="00342FC3">
        <w:rPr>
          <w:rFonts w:eastAsia="Times New Roman" w:cstheme="minorHAnsi"/>
          <w:color w:val="000000"/>
          <w:lang w:eastAsia="nl-BE"/>
        </w:rPr>
        <w:t>en</w:t>
      </w:r>
      <w:r w:rsidRPr="0099194F">
        <w:rPr>
          <w:rFonts w:eastAsia="Times New Roman" w:cstheme="minorHAnsi"/>
          <w:color w:val="000000"/>
          <w:lang w:eastAsia="nl-BE"/>
        </w:rPr>
        <w:t xml:space="preserve"> ingesteld op 15 en 54 procent </w:t>
      </w:r>
      <w:r w:rsidR="00342FC3">
        <w:rPr>
          <w:rFonts w:eastAsia="Times New Roman" w:cstheme="minorHAnsi"/>
          <w:color w:val="000000"/>
          <w:lang w:eastAsia="nl-BE"/>
        </w:rPr>
        <w:t xml:space="preserve">respectievelijek voor privé en publieke bossen </w:t>
      </w:r>
      <w:r w:rsidRPr="0099194F">
        <w:rPr>
          <w:rFonts w:eastAsia="Times New Roman" w:cstheme="minorHAnsi"/>
          <w:color w:val="000000"/>
          <w:lang w:eastAsia="nl-BE"/>
        </w:rPr>
        <w:t>(Broekx et a</w:t>
      </w:r>
      <w:r w:rsidR="00342FC3">
        <w:rPr>
          <w:rFonts w:eastAsia="Times New Roman" w:cstheme="minorHAnsi"/>
          <w:color w:val="000000"/>
          <w:lang w:eastAsia="nl-BE"/>
        </w:rPr>
        <w:t>l., 2013). </w:t>
      </w:r>
      <w:r w:rsidRPr="0099194F">
        <w:rPr>
          <w:rFonts w:eastAsia="Times New Roman" w:cstheme="minorHAnsi"/>
          <w:color w:val="000000"/>
          <w:lang w:eastAsia="nl-BE"/>
        </w:rPr>
        <w:t xml:space="preserve">Op basis van soortspecifieke marktprijzen, afkomstig uit een statistische analyse van een database van de werkelijke verkoopprijzen in Vlaanderen (Demey et al., 2013), werden </w:t>
      </w:r>
      <w:r w:rsidR="00342FC3">
        <w:rPr>
          <w:rFonts w:eastAsia="Times New Roman" w:cstheme="minorHAnsi"/>
          <w:color w:val="000000"/>
          <w:lang w:eastAsia="nl-BE"/>
        </w:rPr>
        <w:t xml:space="preserve">de behaalde oogsten omgezet </w:t>
      </w:r>
      <w:r w:rsidRPr="0099194F">
        <w:rPr>
          <w:rFonts w:eastAsia="Times New Roman" w:cstheme="minorHAnsi"/>
          <w:color w:val="000000"/>
          <w:lang w:eastAsia="nl-BE"/>
        </w:rPr>
        <w:t>in monetaire waarden (EUR.ha </w:t>
      </w:r>
      <w:r w:rsidRPr="0099194F">
        <w:rPr>
          <w:rFonts w:eastAsia="Times New Roman" w:cstheme="minorHAnsi"/>
          <w:color w:val="000000"/>
          <w:vertAlign w:val="superscript"/>
          <w:lang w:eastAsia="nl-BE"/>
        </w:rPr>
        <w:t>-1</w:t>
      </w:r>
      <w:r w:rsidR="00342FC3">
        <w:rPr>
          <w:rFonts w:eastAsia="Times New Roman" w:cstheme="minorHAnsi"/>
          <w:color w:val="000000"/>
          <w:lang w:eastAsia="nl-BE"/>
        </w:rPr>
        <w:t> .ja</w:t>
      </w:r>
      <w:r w:rsidRPr="0099194F">
        <w:rPr>
          <w:rFonts w:eastAsia="Times New Roman" w:cstheme="minorHAnsi"/>
          <w:color w:val="000000"/>
          <w:lang w:eastAsia="nl-BE"/>
        </w:rPr>
        <w:t>ar </w:t>
      </w:r>
      <w:r w:rsidRPr="0099194F">
        <w:rPr>
          <w:rFonts w:eastAsia="Times New Roman" w:cstheme="minorHAnsi"/>
          <w:color w:val="000000"/>
          <w:vertAlign w:val="superscript"/>
          <w:lang w:eastAsia="nl-BE"/>
        </w:rPr>
        <w:t>-1).</w:t>
      </w:r>
      <w:r w:rsidRPr="0099194F">
        <w:rPr>
          <w:rFonts w:eastAsia="Times New Roman" w:cstheme="minorHAnsi"/>
          <w:color w:val="000000"/>
          <w:lang w:eastAsia="nl-BE"/>
        </w:rPr>
        <w:t> </w:t>
      </w:r>
    </w:p>
    <w:p w:rsidR="00342FC3" w:rsidRPr="0099194F" w:rsidRDefault="00342FC3" w:rsidP="002A3EC0">
      <w:pPr>
        <w:spacing w:after="0" w:line="276" w:lineRule="auto"/>
        <w:jc w:val="both"/>
        <w:rPr>
          <w:rFonts w:eastAsia="Times New Roman" w:cstheme="minorHAnsi"/>
          <w:color w:val="000000"/>
          <w:lang w:eastAsia="nl-BE"/>
        </w:rPr>
      </w:pPr>
    </w:p>
    <w:p w:rsidR="009A01B1" w:rsidRDefault="009A01B1" w:rsidP="002A3EC0">
      <w:pPr>
        <w:pStyle w:val="Kop3"/>
        <w:numPr>
          <w:ilvl w:val="2"/>
          <w:numId w:val="16"/>
        </w:numPr>
        <w:jc w:val="both"/>
        <w:rPr>
          <w:rFonts w:eastAsia="Times New Roman"/>
          <w:lang w:eastAsia="nl-BE"/>
        </w:rPr>
      </w:pPr>
      <w:bookmarkStart w:id="18" w:name="_Toc476576493"/>
      <w:r w:rsidRPr="00CC5AF6">
        <w:rPr>
          <w:rFonts w:eastAsia="Times New Roman"/>
          <w:lang w:eastAsia="nl-BE"/>
        </w:rPr>
        <w:t>Voedselproductie</w:t>
      </w:r>
      <w:bookmarkEnd w:id="18"/>
    </w:p>
    <w:p w:rsidR="009A01B1" w:rsidRPr="0099194F" w:rsidRDefault="00342FC3" w:rsidP="002A3EC0">
      <w:pPr>
        <w:spacing w:after="0" w:line="276" w:lineRule="auto"/>
        <w:jc w:val="both"/>
        <w:rPr>
          <w:rFonts w:eastAsia="Times New Roman" w:cstheme="minorHAnsi"/>
          <w:color w:val="000000"/>
          <w:lang w:eastAsia="nl-BE"/>
        </w:rPr>
      </w:pPr>
      <w:r>
        <w:rPr>
          <w:rFonts w:eastAsia="Times New Roman" w:cstheme="minorHAnsi"/>
          <w:color w:val="000000"/>
          <w:lang w:eastAsia="nl-BE"/>
        </w:rPr>
        <w:t>V</w:t>
      </w:r>
      <w:r w:rsidR="009A01B1" w:rsidRPr="0099194F">
        <w:rPr>
          <w:rFonts w:eastAsia="Times New Roman" w:cstheme="minorHAnsi"/>
          <w:color w:val="000000"/>
          <w:lang w:eastAsia="nl-BE"/>
        </w:rPr>
        <w:t xml:space="preserve">oedselproductie is afhankelijk van de </w:t>
      </w:r>
      <w:r>
        <w:rPr>
          <w:rFonts w:eastAsia="Times New Roman" w:cstheme="minorHAnsi"/>
          <w:color w:val="000000"/>
          <w:lang w:eastAsia="nl-BE"/>
        </w:rPr>
        <w:t>biofysische geschiktheid van de bodem en</w:t>
      </w:r>
      <w:r w:rsidR="009A01B1" w:rsidRPr="0099194F">
        <w:rPr>
          <w:rFonts w:eastAsia="Times New Roman" w:cstheme="minorHAnsi"/>
          <w:color w:val="000000"/>
          <w:lang w:eastAsia="nl-BE"/>
        </w:rPr>
        <w:t xml:space="preserve"> het landgebruik, een combinatie van bodembedekking (keuze van het type gewas) en landbouwpraktijken. </w:t>
      </w:r>
      <w:r>
        <w:rPr>
          <w:rFonts w:eastAsia="Times New Roman" w:cstheme="minorHAnsi"/>
          <w:color w:val="000000"/>
          <w:lang w:eastAsia="nl-BE"/>
        </w:rPr>
        <w:t>De b</w:t>
      </w:r>
      <w:r w:rsidR="009A01B1" w:rsidRPr="0099194F">
        <w:rPr>
          <w:rFonts w:eastAsia="Times New Roman" w:cstheme="minorHAnsi"/>
          <w:color w:val="000000"/>
          <w:lang w:eastAsia="nl-BE"/>
        </w:rPr>
        <w:t xml:space="preserve">iofysische geschiktheid voor de landbouw hangt vooral af van de </w:t>
      </w:r>
      <w:r>
        <w:rPr>
          <w:rFonts w:eastAsia="Times New Roman" w:cstheme="minorHAnsi"/>
          <w:color w:val="000000"/>
          <w:lang w:eastAsia="nl-BE"/>
        </w:rPr>
        <w:t>Vlaamse bodemclassificatie: bodemtextuur, drainageklasse en profiel</w:t>
      </w:r>
      <w:r w:rsidR="009A01B1" w:rsidRPr="0099194F">
        <w:rPr>
          <w:rFonts w:eastAsia="Times New Roman" w:cstheme="minorHAnsi"/>
          <w:color w:val="000000"/>
          <w:lang w:eastAsia="nl-BE"/>
        </w:rPr>
        <w:t>ontwikkeling. Voor</w:t>
      </w:r>
      <w:r>
        <w:rPr>
          <w:rFonts w:eastAsia="Times New Roman" w:cstheme="minorHAnsi"/>
          <w:color w:val="000000"/>
          <w:lang w:eastAsia="nl-BE"/>
        </w:rPr>
        <w:t xml:space="preserve"> elke combinatie van deze bodem</w:t>
      </w:r>
      <w:r w:rsidR="009A01B1" w:rsidRPr="0099194F">
        <w:rPr>
          <w:rFonts w:eastAsia="Times New Roman" w:cstheme="minorHAnsi"/>
          <w:color w:val="000000"/>
          <w:lang w:eastAsia="nl-BE"/>
        </w:rPr>
        <w:t>kenmerken</w:t>
      </w:r>
      <w:r>
        <w:rPr>
          <w:rFonts w:eastAsia="Times New Roman" w:cstheme="minorHAnsi"/>
          <w:color w:val="000000"/>
          <w:lang w:eastAsia="nl-BE"/>
        </w:rPr>
        <w:t xml:space="preserve">os een geschiktheidsscore bepaald </w:t>
      </w:r>
      <w:r w:rsidR="009A01B1" w:rsidRPr="0099194F">
        <w:rPr>
          <w:rFonts w:eastAsia="Times New Roman" w:cstheme="minorHAnsi"/>
          <w:color w:val="000000"/>
          <w:lang w:eastAsia="nl-BE"/>
        </w:rPr>
        <w:t>(1: zeer geschikt om 5: ongeschikt) (Bollen, 2012). Elk</w:t>
      </w:r>
      <w:r>
        <w:rPr>
          <w:rFonts w:eastAsia="Times New Roman" w:cstheme="minorHAnsi"/>
          <w:color w:val="000000"/>
          <w:lang w:eastAsia="nl-BE"/>
        </w:rPr>
        <w:t>e</w:t>
      </w:r>
      <w:r w:rsidR="009A01B1" w:rsidRPr="0099194F">
        <w:rPr>
          <w:rFonts w:eastAsia="Times New Roman" w:cstheme="minorHAnsi"/>
          <w:color w:val="000000"/>
          <w:lang w:eastAsia="nl-BE"/>
        </w:rPr>
        <w:t xml:space="preserve"> geschikt</w:t>
      </w:r>
      <w:r>
        <w:rPr>
          <w:rFonts w:eastAsia="Times New Roman" w:cstheme="minorHAnsi"/>
          <w:color w:val="000000"/>
          <w:lang w:eastAsia="nl-BE"/>
        </w:rPr>
        <w:t>heids</w:t>
      </w:r>
      <w:r w:rsidR="009A01B1" w:rsidRPr="0099194F">
        <w:rPr>
          <w:rFonts w:eastAsia="Times New Roman" w:cstheme="minorHAnsi"/>
          <w:color w:val="000000"/>
          <w:lang w:eastAsia="nl-BE"/>
        </w:rPr>
        <w:t>kl</w:t>
      </w:r>
      <w:r>
        <w:rPr>
          <w:rFonts w:eastAsia="Times New Roman" w:cstheme="minorHAnsi"/>
          <w:color w:val="000000"/>
          <w:lang w:eastAsia="nl-BE"/>
        </w:rPr>
        <w:t>asse vertegenwoordigt een ander</w:t>
      </w:r>
      <w:r w:rsidR="009A01B1" w:rsidRPr="0099194F">
        <w:rPr>
          <w:rFonts w:eastAsia="Times New Roman" w:cstheme="minorHAnsi"/>
          <w:color w:val="000000"/>
          <w:lang w:eastAsia="nl-BE"/>
        </w:rPr>
        <w:t xml:space="preserve"> opbrengstverlies, uitgedrukt als percentage van d</w:t>
      </w:r>
      <w:r>
        <w:rPr>
          <w:rFonts w:eastAsia="Times New Roman" w:cstheme="minorHAnsi"/>
          <w:color w:val="000000"/>
          <w:lang w:eastAsia="nl-BE"/>
        </w:rPr>
        <w:t>e potentiële opbrengst (Tabel 2</w:t>
      </w:r>
      <w:r w:rsidR="009A01B1" w:rsidRPr="0099194F">
        <w:rPr>
          <w:rFonts w:eastAsia="Times New Roman" w:cstheme="minorHAnsi"/>
          <w:color w:val="000000"/>
          <w:lang w:eastAsia="nl-BE"/>
        </w:rPr>
        <w:t>).</w:t>
      </w:r>
    </w:p>
    <w:p w:rsidR="000F6638" w:rsidRDefault="000F6638">
      <w:pPr>
        <w:rPr>
          <w:rFonts w:eastAsiaTheme="minorEastAsia" w:cs="Times New Roman"/>
          <w:b/>
          <w:bCs/>
          <w:color w:val="5B9BD5" w:themeColor="accent1"/>
          <w:sz w:val="18"/>
          <w:szCs w:val="18"/>
        </w:rPr>
      </w:pPr>
      <w:r>
        <w:br w:type="page"/>
      </w:r>
    </w:p>
    <w:p w:rsidR="00342FC3" w:rsidRDefault="00342FC3" w:rsidP="002A3EC0">
      <w:pPr>
        <w:pStyle w:val="Bijschrift"/>
        <w:keepNext/>
        <w:jc w:val="both"/>
      </w:pPr>
      <w:r>
        <w:t xml:space="preserve">Tabel </w:t>
      </w:r>
      <w:fldSimple w:instr=" SEQ Tabel \* ARABIC ">
        <w:r w:rsidR="002A3EC0">
          <w:rPr>
            <w:noProof/>
          </w:rPr>
          <w:t>2</w:t>
        </w:r>
      </w:fldSimple>
      <w:r>
        <w:t xml:space="preserve">: </w:t>
      </w:r>
      <w:r w:rsidRPr="00DA31D8">
        <w:t>Bodemgeschiktheid</w:t>
      </w:r>
      <w:r w:rsidR="003D4233">
        <w:t>sklassen en de relatie tot het</w:t>
      </w:r>
      <w:r w:rsidRPr="00DA31D8">
        <w:t xml:space="preserve"> verwachte opbrengstverlies (Bollen, 2012)</w:t>
      </w:r>
    </w:p>
    <w:tbl>
      <w:tblPr>
        <w:tblW w:w="3618" w:type="dxa"/>
        <w:tblCellMar>
          <w:top w:w="15" w:type="dxa"/>
          <w:left w:w="15" w:type="dxa"/>
          <w:bottom w:w="15" w:type="dxa"/>
          <w:right w:w="15" w:type="dxa"/>
        </w:tblCellMar>
        <w:tblLook w:val="04A0" w:firstRow="1" w:lastRow="0" w:firstColumn="1" w:lastColumn="0" w:noHBand="0" w:noVBand="1"/>
      </w:tblPr>
      <w:tblGrid>
        <w:gridCol w:w="2613"/>
        <w:gridCol w:w="1754"/>
      </w:tblGrid>
      <w:tr w:rsidR="009A01B1" w:rsidRPr="0099194F" w:rsidTr="00C41B10">
        <w:tc>
          <w:tcPr>
            <w:tcW w:w="2151" w:type="dxa"/>
            <w:tcBorders>
              <w:top w:val="single" w:sz="8" w:space="0" w:color="000000"/>
              <w:left w:val="nil"/>
              <w:bottom w:val="single" w:sz="8" w:space="0" w:color="000000"/>
              <w:right w:val="single" w:sz="8" w:space="0" w:color="000000"/>
            </w:tcBorders>
            <w:noWrap/>
            <w:vAlign w:val="bottom"/>
            <w:hideMark/>
          </w:tcPr>
          <w:p w:rsidR="009A01B1" w:rsidRPr="0099194F" w:rsidRDefault="009A01B1" w:rsidP="002A3EC0">
            <w:pPr>
              <w:spacing w:after="0" w:line="276" w:lineRule="auto"/>
              <w:ind w:left="100" w:right="100"/>
              <w:jc w:val="both"/>
              <w:rPr>
                <w:rFonts w:eastAsia="Times New Roman" w:cstheme="minorHAnsi"/>
                <w:lang w:eastAsia="nl-BE"/>
              </w:rPr>
            </w:pPr>
            <w:bookmarkStart w:id="19" w:name="table01"/>
            <w:bookmarkEnd w:id="19"/>
            <w:r w:rsidRPr="0099194F">
              <w:rPr>
                <w:rFonts w:eastAsia="Times New Roman" w:cstheme="minorHAnsi"/>
                <w:lang w:eastAsia="nl-BE"/>
              </w:rPr>
              <w:t>Bodemgeschiktheid</w:t>
            </w:r>
            <w:r w:rsidR="003D4233">
              <w:rPr>
                <w:rFonts w:eastAsia="Times New Roman" w:cstheme="minorHAnsi"/>
                <w:lang w:eastAsia="nl-BE"/>
              </w:rPr>
              <w:t>s</w:t>
            </w:r>
            <w:r w:rsidRPr="0099194F">
              <w:rPr>
                <w:rFonts w:eastAsia="Times New Roman" w:cstheme="minorHAnsi"/>
                <w:lang w:eastAsia="nl-BE"/>
              </w:rPr>
              <w:t>klasse</w:t>
            </w:r>
          </w:p>
        </w:tc>
        <w:tc>
          <w:tcPr>
            <w:tcW w:w="1467" w:type="dxa"/>
            <w:tcBorders>
              <w:top w:val="single" w:sz="8" w:space="0" w:color="000000"/>
              <w:left w:val="single" w:sz="8" w:space="0" w:color="000000"/>
              <w:bottom w:val="single" w:sz="8" w:space="0" w:color="000000"/>
              <w:right w:val="nil"/>
            </w:tcBorders>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Opbrengstverlies</w:t>
            </w:r>
            <w:r w:rsidR="009A01B1" w:rsidRPr="0099194F">
              <w:rPr>
                <w:rFonts w:eastAsia="Times New Roman" w:cstheme="minorHAnsi"/>
                <w:lang w:eastAsia="nl-BE"/>
              </w:rPr>
              <w:t xml:space="preserve"> (%)</w:t>
            </w:r>
          </w:p>
        </w:tc>
      </w:tr>
      <w:tr w:rsidR="009A01B1" w:rsidRPr="0099194F" w:rsidTr="00C41B10">
        <w:tc>
          <w:tcPr>
            <w:tcW w:w="2151" w:type="dxa"/>
            <w:tcBorders>
              <w:top w:val="single" w:sz="8" w:space="0" w:color="000000"/>
              <w:left w:val="nil"/>
              <w:bottom w:val="nil"/>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1</w:t>
            </w:r>
          </w:p>
        </w:tc>
        <w:tc>
          <w:tcPr>
            <w:tcW w:w="1467" w:type="dxa"/>
            <w:tcBorders>
              <w:top w:val="single" w:sz="8" w:space="0" w:color="000000"/>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0</w:t>
            </w:r>
          </w:p>
        </w:tc>
      </w:tr>
      <w:tr w:rsidR="009A01B1" w:rsidRPr="0099194F" w:rsidTr="00C41B10">
        <w:tc>
          <w:tcPr>
            <w:tcW w:w="2151" w:type="dxa"/>
            <w:tcBorders>
              <w:top w:val="nil"/>
              <w:left w:val="nil"/>
              <w:bottom w:val="nil"/>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2</w:t>
            </w:r>
          </w:p>
        </w:tc>
        <w:tc>
          <w:tcPr>
            <w:tcW w:w="1467"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10</w:t>
            </w:r>
          </w:p>
        </w:tc>
      </w:tr>
      <w:tr w:rsidR="009A01B1" w:rsidRPr="0099194F" w:rsidTr="00C41B10">
        <w:tc>
          <w:tcPr>
            <w:tcW w:w="2151" w:type="dxa"/>
            <w:tcBorders>
              <w:top w:val="nil"/>
              <w:left w:val="nil"/>
              <w:bottom w:val="nil"/>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3</w:t>
            </w:r>
          </w:p>
        </w:tc>
        <w:tc>
          <w:tcPr>
            <w:tcW w:w="1467"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25</w:t>
            </w:r>
          </w:p>
        </w:tc>
      </w:tr>
      <w:tr w:rsidR="009A01B1" w:rsidRPr="0099194F" w:rsidTr="00C41B10">
        <w:tc>
          <w:tcPr>
            <w:tcW w:w="2151" w:type="dxa"/>
            <w:tcBorders>
              <w:top w:val="nil"/>
              <w:left w:val="nil"/>
              <w:bottom w:val="nil"/>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4</w:t>
            </w:r>
          </w:p>
        </w:tc>
        <w:tc>
          <w:tcPr>
            <w:tcW w:w="1467"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45</w:t>
            </w:r>
          </w:p>
        </w:tc>
      </w:tr>
      <w:tr w:rsidR="009A01B1" w:rsidRPr="0099194F" w:rsidTr="00C41B10">
        <w:tc>
          <w:tcPr>
            <w:tcW w:w="2151" w:type="dxa"/>
            <w:tcBorders>
              <w:top w:val="nil"/>
              <w:left w:val="nil"/>
              <w:bottom w:val="single" w:sz="8" w:space="0" w:color="000000"/>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5</w:t>
            </w:r>
          </w:p>
        </w:tc>
        <w:tc>
          <w:tcPr>
            <w:tcW w:w="1467" w:type="dxa"/>
            <w:tcBorders>
              <w:top w:val="nil"/>
              <w:left w:val="single" w:sz="8" w:space="0" w:color="000000"/>
              <w:bottom w:val="single" w:sz="8" w:space="0" w:color="000000"/>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70</w:t>
            </w:r>
          </w:p>
        </w:tc>
      </w:tr>
    </w:tbl>
    <w:p w:rsidR="00342FC3" w:rsidRDefault="00342FC3" w:rsidP="002A3EC0">
      <w:pPr>
        <w:spacing w:after="0" w:line="276" w:lineRule="auto"/>
        <w:jc w:val="both"/>
        <w:rPr>
          <w:rFonts w:eastAsia="Times New Roman" w:cstheme="minorHAnsi"/>
          <w:color w:val="000000"/>
          <w:lang w:eastAsia="nl-BE"/>
        </w:rPr>
      </w:pPr>
    </w:p>
    <w:p w:rsidR="009A01B1"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 xml:space="preserve">Gegevens over de werkelijke opbrengst </w:t>
      </w:r>
      <w:r w:rsidR="00342FC3">
        <w:rPr>
          <w:rFonts w:eastAsia="Times New Roman" w:cstheme="minorHAnsi"/>
          <w:color w:val="000000"/>
          <w:lang w:eastAsia="nl-BE"/>
        </w:rPr>
        <w:t>zijn afgeleid</w:t>
      </w:r>
      <w:r w:rsidRPr="0099194F">
        <w:rPr>
          <w:rFonts w:eastAsia="Times New Roman" w:cstheme="minorHAnsi"/>
          <w:color w:val="000000"/>
          <w:lang w:eastAsia="nl-BE"/>
        </w:rPr>
        <w:t xml:space="preserve"> van</w:t>
      </w:r>
      <w:r w:rsidR="0054180B">
        <w:rPr>
          <w:rFonts w:eastAsia="Times New Roman" w:cstheme="minorHAnsi"/>
          <w:color w:val="000000"/>
          <w:lang w:eastAsia="nl-BE"/>
        </w:rPr>
        <w:t xml:space="preserve"> Van Broekhoven et al. (2012). Dit bevat g</w:t>
      </w:r>
      <w:r w:rsidRPr="0099194F">
        <w:rPr>
          <w:rFonts w:eastAsia="Times New Roman" w:cstheme="minorHAnsi"/>
          <w:color w:val="000000"/>
          <w:lang w:eastAsia="nl-BE"/>
        </w:rPr>
        <w:t>egevens over het netto voordeel (EUR.ha </w:t>
      </w:r>
      <w:r w:rsidRPr="0099194F">
        <w:rPr>
          <w:rFonts w:eastAsia="Times New Roman" w:cstheme="minorHAnsi"/>
          <w:color w:val="000000"/>
          <w:vertAlign w:val="superscript"/>
          <w:lang w:eastAsia="nl-BE"/>
        </w:rPr>
        <w:t>-1</w:t>
      </w:r>
      <w:r w:rsidR="003D4233">
        <w:rPr>
          <w:rFonts w:eastAsia="Times New Roman" w:cstheme="minorHAnsi"/>
          <w:color w:val="000000"/>
          <w:lang w:eastAsia="nl-BE"/>
        </w:rPr>
        <w:t> .jaa</w:t>
      </w:r>
      <w:r w:rsidRPr="0099194F">
        <w:rPr>
          <w:rFonts w:eastAsia="Times New Roman" w:cstheme="minorHAnsi"/>
          <w:color w:val="000000"/>
          <w:lang w:eastAsia="nl-BE"/>
        </w:rPr>
        <w:t>r </w:t>
      </w:r>
      <w:r w:rsidRPr="0099194F">
        <w:rPr>
          <w:rFonts w:eastAsia="Times New Roman" w:cstheme="minorHAnsi"/>
          <w:color w:val="000000"/>
          <w:vertAlign w:val="superscript"/>
          <w:lang w:eastAsia="nl-BE"/>
        </w:rPr>
        <w:t>-1),</w:t>
      </w:r>
      <w:r w:rsidRPr="0099194F">
        <w:rPr>
          <w:rFonts w:eastAsia="Times New Roman" w:cstheme="minorHAnsi"/>
          <w:color w:val="000000"/>
          <w:lang w:eastAsia="nl-BE"/>
        </w:rPr>
        <w:t> verkregen door het uitvoeren van verschillende agrarische activiteiten</w:t>
      </w:r>
      <w:r w:rsidR="0054180B">
        <w:rPr>
          <w:rFonts w:eastAsia="Times New Roman" w:cstheme="minorHAnsi"/>
          <w:color w:val="000000"/>
          <w:lang w:eastAsia="nl-BE"/>
        </w:rPr>
        <w:t xml:space="preserve"> o</w:t>
      </w:r>
      <w:r w:rsidR="0054180B" w:rsidRPr="0099194F">
        <w:rPr>
          <w:rFonts w:eastAsia="Times New Roman" w:cstheme="minorHAnsi"/>
          <w:color w:val="000000"/>
          <w:lang w:eastAsia="nl-BE"/>
        </w:rPr>
        <w:t>p basis va</w:t>
      </w:r>
      <w:r w:rsidR="0054180B">
        <w:rPr>
          <w:rFonts w:eastAsia="Times New Roman" w:cstheme="minorHAnsi"/>
          <w:color w:val="000000"/>
          <w:lang w:eastAsia="nl-BE"/>
        </w:rPr>
        <w:t>n de financiële verslagen van</w:t>
      </w:r>
      <w:r w:rsidR="0054180B" w:rsidRPr="0099194F">
        <w:rPr>
          <w:rFonts w:eastAsia="Times New Roman" w:cstheme="minorHAnsi"/>
          <w:color w:val="000000"/>
          <w:lang w:eastAsia="nl-BE"/>
        </w:rPr>
        <w:t xml:space="preserve"> 749 landbouwbedrijven in Vlaanderen</w:t>
      </w:r>
      <w:r w:rsidR="0054180B">
        <w:rPr>
          <w:rFonts w:eastAsia="Times New Roman" w:cstheme="minorHAnsi"/>
          <w:color w:val="000000"/>
          <w:lang w:eastAsia="nl-BE"/>
        </w:rPr>
        <w:t>. Het document rapporteert</w:t>
      </w:r>
      <w:r w:rsidRPr="0099194F">
        <w:rPr>
          <w:rFonts w:eastAsia="Times New Roman" w:cstheme="minorHAnsi"/>
          <w:color w:val="000000"/>
          <w:lang w:eastAsia="nl-BE"/>
        </w:rPr>
        <w:t xml:space="preserve"> </w:t>
      </w:r>
      <w:r w:rsidR="0054180B">
        <w:rPr>
          <w:rFonts w:eastAsia="Times New Roman" w:cstheme="minorHAnsi"/>
          <w:color w:val="000000"/>
          <w:lang w:eastAsia="nl-BE"/>
        </w:rPr>
        <w:t xml:space="preserve">voor elke landbouwactiviteit het </w:t>
      </w:r>
      <w:r w:rsidRPr="0054180B">
        <w:rPr>
          <w:rFonts w:eastAsia="Times New Roman" w:cstheme="minorHAnsi"/>
          <w:color w:val="000000"/>
          <w:lang w:eastAsia="nl-BE"/>
        </w:rPr>
        <w:t>25</w:t>
      </w:r>
      <w:r w:rsidRPr="0099194F">
        <w:rPr>
          <w:rFonts w:eastAsia="Times New Roman" w:cstheme="minorHAnsi"/>
          <w:color w:val="000000"/>
          <w:vertAlign w:val="superscript"/>
          <w:lang w:eastAsia="nl-BE"/>
        </w:rPr>
        <w:t>e</w:t>
      </w:r>
      <w:r w:rsidR="003D4233">
        <w:rPr>
          <w:rFonts w:eastAsia="Times New Roman" w:cstheme="minorHAnsi"/>
          <w:color w:val="000000"/>
          <w:vertAlign w:val="superscript"/>
          <w:lang w:eastAsia="nl-BE"/>
        </w:rPr>
        <w:t xml:space="preserve"> </w:t>
      </w:r>
      <w:r w:rsidRPr="0099194F">
        <w:rPr>
          <w:rFonts w:eastAsia="Times New Roman" w:cstheme="minorHAnsi"/>
          <w:color w:val="000000"/>
          <w:lang w:eastAsia="nl-BE"/>
        </w:rPr>
        <w:t xml:space="preserve">percentiel, het gemiddelde en </w:t>
      </w:r>
      <w:r w:rsidR="0054180B">
        <w:rPr>
          <w:rFonts w:eastAsia="Times New Roman" w:cstheme="minorHAnsi"/>
          <w:color w:val="000000"/>
          <w:lang w:eastAsia="nl-BE"/>
        </w:rPr>
        <w:t>het</w:t>
      </w:r>
      <w:r w:rsidR="003D4233">
        <w:rPr>
          <w:rFonts w:eastAsia="Times New Roman" w:cstheme="minorHAnsi"/>
          <w:color w:val="000000"/>
          <w:lang w:eastAsia="nl-BE"/>
        </w:rPr>
        <w:t xml:space="preserve"> 75</w:t>
      </w:r>
      <w:r w:rsidRPr="0099194F">
        <w:rPr>
          <w:rFonts w:eastAsia="Times New Roman" w:cstheme="minorHAnsi"/>
          <w:color w:val="000000"/>
          <w:vertAlign w:val="superscript"/>
          <w:lang w:eastAsia="nl-BE"/>
        </w:rPr>
        <w:t>e</w:t>
      </w:r>
      <w:r w:rsidR="0054180B">
        <w:rPr>
          <w:rFonts w:eastAsia="Times New Roman" w:cstheme="minorHAnsi"/>
          <w:color w:val="000000"/>
          <w:lang w:eastAsia="nl-BE"/>
        </w:rPr>
        <w:t> </w:t>
      </w:r>
      <w:r w:rsidR="003D4233">
        <w:rPr>
          <w:rFonts w:eastAsia="Times New Roman" w:cstheme="minorHAnsi"/>
          <w:color w:val="000000"/>
          <w:lang w:eastAsia="nl-BE"/>
        </w:rPr>
        <w:t xml:space="preserve">percentiel </w:t>
      </w:r>
      <w:r w:rsidR="0054180B">
        <w:rPr>
          <w:rFonts w:eastAsia="Times New Roman" w:cstheme="minorHAnsi"/>
          <w:color w:val="000000"/>
          <w:lang w:eastAsia="nl-BE"/>
        </w:rPr>
        <w:t>van de</w:t>
      </w:r>
      <w:r w:rsidRPr="0099194F">
        <w:rPr>
          <w:rFonts w:eastAsia="Times New Roman" w:cstheme="minorHAnsi"/>
          <w:color w:val="000000"/>
          <w:lang w:eastAsia="nl-BE"/>
        </w:rPr>
        <w:t xml:space="preserve"> opgenomen netto inkomensgegevens. </w:t>
      </w:r>
      <w:r w:rsidR="0054180B">
        <w:rPr>
          <w:rFonts w:eastAsia="Times New Roman" w:cstheme="minorHAnsi"/>
          <w:color w:val="000000"/>
          <w:lang w:eastAsia="nl-BE"/>
        </w:rPr>
        <w:t xml:space="preserve">We hebben hierbij een normale verdeling over de percentielen verondersteld, wat resulteert in een </w:t>
      </w:r>
      <w:r w:rsidRPr="0099194F">
        <w:rPr>
          <w:rFonts w:eastAsia="Times New Roman" w:cstheme="minorHAnsi"/>
          <w:color w:val="000000"/>
          <w:lang w:eastAsia="nl-BE"/>
        </w:rPr>
        <w:t xml:space="preserve">kansverdeling </w:t>
      </w:r>
      <w:r w:rsidR="0054180B">
        <w:rPr>
          <w:rFonts w:eastAsia="Times New Roman" w:cstheme="minorHAnsi"/>
          <w:color w:val="000000"/>
          <w:lang w:eastAsia="nl-BE"/>
        </w:rPr>
        <w:t xml:space="preserve">van het </w:t>
      </w:r>
      <w:r w:rsidRPr="0099194F">
        <w:rPr>
          <w:rFonts w:eastAsia="Times New Roman" w:cstheme="minorHAnsi"/>
          <w:color w:val="000000"/>
          <w:lang w:eastAsia="nl-BE"/>
        </w:rPr>
        <w:t>netto-voordeel dat wordt gegenereerd door elke activiteit.</w:t>
      </w:r>
      <w:r w:rsidR="0054180B">
        <w:rPr>
          <w:rFonts w:eastAsia="Times New Roman" w:cstheme="minorHAnsi"/>
          <w:color w:val="000000"/>
          <w:lang w:eastAsia="nl-BE"/>
        </w:rPr>
        <w:t xml:space="preserve"> Om de actuele levering van voedselproductie te bepalen, wordt de potentiële opbrengst vermenigvuldigd met de efficiëntie op basis van de biofysische geschiktheid.</w:t>
      </w:r>
    </w:p>
    <w:p w:rsidR="0054180B" w:rsidRPr="0099194F" w:rsidRDefault="0054180B" w:rsidP="002A3EC0">
      <w:pPr>
        <w:spacing w:after="0" w:line="276" w:lineRule="auto"/>
        <w:jc w:val="both"/>
        <w:rPr>
          <w:rFonts w:eastAsia="Times New Roman" w:cstheme="minorHAnsi"/>
          <w:color w:val="000000"/>
          <w:lang w:eastAsia="nl-BE"/>
        </w:rPr>
      </w:pPr>
    </w:p>
    <w:p w:rsidR="009A01B1" w:rsidRDefault="0054180B" w:rsidP="002A3EC0">
      <w:pPr>
        <w:pStyle w:val="Kop3"/>
        <w:numPr>
          <w:ilvl w:val="2"/>
          <w:numId w:val="16"/>
        </w:numPr>
        <w:jc w:val="both"/>
        <w:rPr>
          <w:rFonts w:eastAsia="Times New Roman"/>
          <w:lang w:eastAsia="nl-BE"/>
        </w:rPr>
      </w:pPr>
      <w:bookmarkStart w:id="20" w:name="_Toc476576494"/>
      <w:r>
        <w:rPr>
          <w:rFonts w:eastAsia="Times New Roman"/>
          <w:lang w:eastAsia="nl-BE"/>
        </w:rPr>
        <w:t>Klimaatregulatie</w:t>
      </w:r>
      <w:bookmarkEnd w:id="20"/>
    </w:p>
    <w:p w:rsidR="0054180B"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Het vermogen van een ecosysteem om klimaatverandering tegen te gaan is vo</w:t>
      </w:r>
      <w:r w:rsidR="0054180B">
        <w:rPr>
          <w:rFonts w:eastAsia="Times New Roman" w:cstheme="minorHAnsi"/>
          <w:color w:val="000000"/>
          <w:lang w:eastAsia="nl-BE"/>
        </w:rPr>
        <w:t>or een groot deel bepaald door het potentieel</w:t>
      </w:r>
      <w:r w:rsidRPr="0099194F">
        <w:rPr>
          <w:rFonts w:eastAsia="Times New Roman" w:cstheme="minorHAnsi"/>
          <w:color w:val="000000"/>
          <w:lang w:eastAsia="nl-BE"/>
        </w:rPr>
        <w:t xml:space="preserve"> om organische koolstof op te slaan, zowel in boven- en ondergrondse biomassa</w:t>
      </w:r>
      <w:r w:rsidR="0054180B">
        <w:rPr>
          <w:rFonts w:eastAsia="Times New Roman" w:cstheme="minorHAnsi"/>
          <w:color w:val="000000"/>
          <w:lang w:eastAsia="nl-BE"/>
        </w:rPr>
        <w:t xml:space="preserve"> als</w:t>
      </w:r>
      <w:r w:rsidRPr="0099194F">
        <w:rPr>
          <w:rFonts w:eastAsia="Times New Roman" w:cstheme="minorHAnsi"/>
          <w:color w:val="000000"/>
          <w:lang w:eastAsia="nl-BE"/>
        </w:rPr>
        <w:t xml:space="preserve"> in de bodem. Organische koolstofopslag kan daarom worden</w:t>
      </w:r>
      <w:r w:rsidR="0054180B">
        <w:rPr>
          <w:rFonts w:eastAsia="Times New Roman" w:cstheme="minorHAnsi"/>
          <w:color w:val="000000"/>
          <w:lang w:eastAsia="nl-BE"/>
        </w:rPr>
        <w:t xml:space="preserve"> gezien als een proxy voor de dienst klimaatregulatie. Om de bodemorganische koolstof (SOC- te modelleren, werd de beschikbare literatuur als basis genomen. </w:t>
      </w:r>
      <w:r w:rsidRPr="0099194F">
        <w:rPr>
          <w:rFonts w:eastAsia="Times New Roman" w:cstheme="minorHAnsi"/>
          <w:color w:val="000000"/>
          <w:lang w:eastAsia="nl-BE"/>
        </w:rPr>
        <w:t>Hoewel veel mechanistische SOC modellen zijn ontwikkeld in het verleden (Skjemstad et al,</w:t>
      </w:r>
      <w:r w:rsidR="0054180B">
        <w:rPr>
          <w:rFonts w:eastAsia="Times New Roman" w:cstheme="minorHAnsi"/>
          <w:color w:val="000000"/>
          <w:lang w:eastAsia="nl-BE"/>
        </w:rPr>
        <w:t xml:space="preserve"> 2004;.. Byun en Schere, 2006}, is hun toepassing beperkt door hun uitgebreide data-eisen. </w:t>
      </w:r>
      <w:r w:rsidRPr="0099194F">
        <w:rPr>
          <w:rFonts w:eastAsia="Times New Roman" w:cstheme="minorHAnsi"/>
          <w:color w:val="000000"/>
          <w:lang w:eastAsia="nl-BE"/>
        </w:rPr>
        <w:t>Om een ​​regionaal</w:t>
      </w:r>
      <w:r w:rsidR="0054180B">
        <w:rPr>
          <w:rFonts w:eastAsia="Times New Roman" w:cstheme="minorHAnsi"/>
          <w:color w:val="000000"/>
          <w:lang w:eastAsia="nl-BE"/>
        </w:rPr>
        <w:t xml:space="preserve"> toepasbaar model te verkrijgen werd</w:t>
      </w:r>
      <w:r w:rsidRPr="0099194F">
        <w:rPr>
          <w:rFonts w:eastAsia="Times New Roman" w:cstheme="minorHAnsi"/>
          <w:color w:val="000000"/>
          <w:lang w:eastAsia="nl-BE"/>
        </w:rPr>
        <w:t xml:space="preserve"> een empirische studie over SOC o</w:t>
      </w:r>
      <w:r w:rsidR="0054180B">
        <w:rPr>
          <w:rFonts w:eastAsia="Times New Roman" w:cstheme="minorHAnsi"/>
          <w:color w:val="000000"/>
          <w:lang w:eastAsia="nl-BE"/>
        </w:rPr>
        <w:t>pslag uitgevoerd in Vlaanderen</w:t>
      </w:r>
      <w:r w:rsidRPr="0099194F">
        <w:rPr>
          <w:rFonts w:eastAsia="Times New Roman" w:cstheme="minorHAnsi"/>
          <w:color w:val="000000"/>
          <w:lang w:eastAsia="nl-BE"/>
        </w:rPr>
        <w:t xml:space="preserve"> gebruikt (Meersmans et al., 2008). Hoewel er meer recente studies zijn beschikbaar (bijv Ottoy et al., 2015), </w:t>
      </w:r>
      <w:r w:rsidR="0054180B">
        <w:rPr>
          <w:rFonts w:eastAsia="Times New Roman" w:cstheme="minorHAnsi"/>
          <w:color w:val="000000"/>
          <w:lang w:eastAsia="nl-BE"/>
        </w:rPr>
        <w:t xml:space="preserve">kwam </w:t>
      </w:r>
      <w:r w:rsidRPr="0099194F">
        <w:rPr>
          <w:rFonts w:eastAsia="Times New Roman" w:cstheme="minorHAnsi"/>
          <w:color w:val="000000"/>
          <w:lang w:eastAsia="nl-BE"/>
        </w:rPr>
        <w:t xml:space="preserve">de mate van detail </w:t>
      </w:r>
      <w:r w:rsidR="0054180B">
        <w:rPr>
          <w:rFonts w:eastAsia="Times New Roman" w:cstheme="minorHAnsi"/>
          <w:color w:val="000000"/>
          <w:lang w:eastAsia="nl-BE"/>
        </w:rPr>
        <w:t>in</w:t>
      </w:r>
      <w:r w:rsidRPr="0099194F">
        <w:rPr>
          <w:rFonts w:eastAsia="Times New Roman" w:cstheme="minorHAnsi"/>
          <w:color w:val="000000"/>
          <w:lang w:eastAsia="nl-BE"/>
        </w:rPr>
        <w:t xml:space="preserve"> </w:t>
      </w:r>
      <w:r w:rsidR="0054180B">
        <w:rPr>
          <w:rFonts w:eastAsia="Times New Roman" w:cstheme="minorHAnsi"/>
          <w:color w:val="000000"/>
          <w:lang w:eastAsia="nl-BE"/>
        </w:rPr>
        <w:t xml:space="preserve">Meersmans et al. (2008) overeen </w:t>
      </w:r>
      <w:r w:rsidRPr="0099194F">
        <w:rPr>
          <w:rFonts w:eastAsia="Times New Roman" w:cstheme="minorHAnsi"/>
          <w:color w:val="000000"/>
          <w:lang w:eastAsia="nl-BE"/>
        </w:rPr>
        <w:t>met de gewenste mate van gedetailleerdheid van de BBN. ​​In de stud</w:t>
      </w:r>
      <w:r w:rsidR="0054180B">
        <w:rPr>
          <w:rFonts w:eastAsia="Times New Roman" w:cstheme="minorHAnsi"/>
          <w:color w:val="000000"/>
          <w:lang w:eastAsia="nl-BE"/>
        </w:rPr>
        <w:t>ie van Meersmans et al. (2008) is</w:t>
      </w:r>
      <w:r w:rsidRPr="0099194F">
        <w:rPr>
          <w:rFonts w:eastAsia="Times New Roman" w:cstheme="minorHAnsi"/>
          <w:color w:val="000000"/>
          <w:lang w:eastAsia="nl-BE"/>
        </w:rPr>
        <w:t xml:space="preserve"> een regressiemodel ontwikkeld dat SOC opslag voorspelt op basis van bodemtextuur, vochtgehalte en bodemgebruik (grasland, heide, akkerland en bos). </w:t>
      </w:r>
      <w:r w:rsidR="0054180B">
        <w:rPr>
          <w:rFonts w:eastAsia="Times New Roman" w:cstheme="minorHAnsi"/>
          <w:color w:val="000000"/>
          <w:lang w:eastAsia="nl-BE"/>
        </w:rPr>
        <w:t xml:space="preserve">Dit model is opgenomen in het de structuur van het BBN. De schattingen van het regressiemodel werden gebruikt om de CPT’s te vullen. </w:t>
      </w:r>
      <w:r w:rsidRPr="0099194F">
        <w:rPr>
          <w:rFonts w:eastAsia="Times New Roman" w:cstheme="minorHAnsi"/>
          <w:color w:val="000000"/>
          <w:lang w:eastAsia="nl-BE"/>
        </w:rPr>
        <w:t>Voor graslanden, werd een correctiefactor opgenomen om rekening te houden met de verschillen tussen SOC opslag in vaste en tijdelijke grasland op basis van de bevindingen van Van Cleemput et al. (2007). </w:t>
      </w:r>
      <w:r w:rsidR="0054180B">
        <w:rPr>
          <w:rFonts w:eastAsia="Times New Roman" w:cstheme="minorHAnsi"/>
          <w:color w:val="000000"/>
          <w:lang w:eastAsia="nl-BE"/>
        </w:rPr>
        <w:t>Om jaarlijkse opslag te benaderen werd verondersteld dat een evenwicht in de opslag werd bereikt na 100 jaar. Het is bekend dat de duur</w:t>
      </w:r>
      <w:r w:rsidRPr="0099194F">
        <w:rPr>
          <w:rFonts w:eastAsia="Times New Roman" w:cstheme="minorHAnsi"/>
          <w:color w:val="000000"/>
          <w:lang w:eastAsia="nl-BE"/>
        </w:rPr>
        <w:t xml:space="preserve"> van deze periode zeer variabel</w:t>
      </w:r>
      <w:r w:rsidR="0054180B">
        <w:rPr>
          <w:rFonts w:eastAsia="Times New Roman" w:cstheme="minorHAnsi"/>
          <w:color w:val="000000"/>
          <w:lang w:eastAsia="nl-BE"/>
        </w:rPr>
        <w:t xml:space="preserve"> is</w:t>
      </w:r>
      <w:r w:rsidRPr="0099194F">
        <w:rPr>
          <w:rFonts w:eastAsia="Times New Roman" w:cstheme="minorHAnsi"/>
          <w:color w:val="000000"/>
          <w:lang w:eastAsia="nl-BE"/>
        </w:rPr>
        <w:t xml:space="preserve"> (van 10 tot meer dan 200 jaar) (Kirschbaum et al, 2001:. Kim en Kirschbaum, 2015)</w:t>
      </w:r>
      <w:r w:rsidR="0054180B">
        <w:rPr>
          <w:rFonts w:eastAsia="Times New Roman" w:cstheme="minorHAnsi"/>
          <w:color w:val="000000"/>
          <w:lang w:eastAsia="nl-BE"/>
        </w:rPr>
        <w:t>, maar</w:t>
      </w:r>
      <w:r w:rsidRPr="0099194F">
        <w:rPr>
          <w:rFonts w:eastAsia="Times New Roman" w:cstheme="minorHAnsi"/>
          <w:color w:val="000000"/>
          <w:lang w:eastAsia="nl-BE"/>
        </w:rPr>
        <w:t xml:space="preserve"> een periode van 100 jaar </w:t>
      </w:r>
      <w:r w:rsidR="0054180B">
        <w:rPr>
          <w:rFonts w:eastAsia="Times New Roman" w:cstheme="minorHAnsi"/>
          <w:color w:val="000000"/>
          <w:lang w:eastAsia="nl-BE"/>
        </w:rPr>
        <w:t xml:space="preserve">werd </w:t>
      </w:r>
      <w:r w:rsidRPr="0099194F">
        <w:rPr>
          <w:rFonts w:eastAsia="Times New Roman" w:cstheme="minorHAnsi"/>
          <w:color w:val="000000"/>
          <w:lang w:eastAsia="nl-BE"/>
        </w:rPr>
        <w:t xml:space="preserve">gebruikt </w:t>
      </w:r>
      <w:r w:rsidR="0054180B">
        <w:rPr>
          <w:rFonts w:eastAsia="Times New Roman" w:cstheme="minorHAnsi"/>
          <w:color w:val="000000"/>
          <w:lang w:eastAsia="nl-BE"/>
        </w:rPr>
        <w:t xml:space="preserve">om overschatting te vermijden. </w:t>
      </w:r>
    </w:p>
    <w:p w:rsidR="0054180B" w:rsidRDefault="0054180B" w:rsidP="002A3EC0">
      <w:pPr>
        <w:spacing w:after="0" w:line="276" w:lineRule="auto"/>
        <w:jc w:val="both"/>
        <w:rPr>
          <w:rFonts w:eastAsia="Times New Roman" w:cstheme="minorHAnsi"/>
          <w:color w:val="000000"/>
          <w:lang w:eastAsia="nl-BE"/>
        </w:rPr>
      </w:pPr>
    </w:p>
    <w:p w:rsidR="0054180B" w:rsidRDefault="0054180B" w:rsidP="002A3EC0">
      <w:pPr>
        <w:spacing w:after="0" w:line="276" w:lineRule="auto"/>
        <w:jc w:val="both"/>
        <w:rPr>
          <w:rFonts w:eastAsia="Times New Roman" w:cstheme="minorHAnsi"/>
          <w:color w:val="000000"/>
          <w:lang w:eastAsia="nl-BE"/>
        </w:rPr>
      </w:pPr>
      <w:r>
        <w:rPr>
          <w:rFonts w:eastAsia="Times New Roman" w:cstheme="minorHAnsi"/>
          <w:color w:val="000000"/>
          <w:lang w:eastAsia="nl-BE"/>
        </w:rPr>
        <w:t>Ook k</w:t>
      </w:r>
      <w:r w:rsidR="009A01B1" w:rsidRPr="0099194F">
        <w:rPr>
          <w:rFonts w:eastAsia="Times New Roman" w:cstheme="minorHAnsi"/>
          <w:color w:val="000000"/>
          <w:lang w:eastAsia="nl-BE"/>
        </w:rPr>
        <w:t xml:space="preserve">oolstofopslag in houtachtige biomassa werd gemodelleerd op basis van </w:t>
      </w:r>
      <w:r>
        <w:rPr>
          <w:rFonts w:eastAsia="Times New Roman" w:cstheme="minorHAnsi"/>
          <w:color w:val="000000"/>
          <w:lang w:eastAsia="nl-BE"/>
        </w:rPr>
        <w:t xml:space="preserve">het </w:t>
      </w:r>
      <w:r w:rsidR="009A01B1" w:rsidRPr="0099194F">
        <w:rPr>
          <w:rFonts w:eastAsia="Times New Roman" w:cstheme="minorHAnsi"/>
          <w:color w:val="000000"/>
          <w:lang w:eastAsia="nl-BE"/>
        </w:rPr>
        <w:t xml:space="preserve">houtproductie submodel. Productiviteit </w:t>
      </w:r>
      <w:r>
        <w:rPr>
          <w:rFonts w:eastAsia="Times New Roman" w:cstheme="minorHAnsi"/>
          <w:color w:val="000000"/>
          <w:lang w:eastAsia="nl-BE"/>
        </w:rPr>
        <w:t xml:space="preserve">werd </w:t>
      </w:r>
      <w:r w:rsidR="009A01B1" w:rsidRPr="0099194F">
        <w:rPr>
          <w:rFonts w:eastAsia="Times New Roman" w:cstheme="minorHAnsi"/>
          <w:color w:val="000000"/>
          <w:lang w:eastAsia="nl-BE"/>
        </w:rPr>
        <w:t>omgezet in jaarlijkse koolstof</w:t>
      </w:r>
      <w:r>
        <w:rPr>
          <w:rFonts w:eastAsia="Times New Roman" w:cstheme="minorHAnsi"/>
          <w:color w:val="000000"/>
          <w:lang w:eastAsia="nl-BE"/>
        </w:rPr>
        <w:t>opslag</w:t>
      </w:r>
      <w:r w:rsidR="009A01B1" w:rsidRPr="0099194F">
        <w:rPr>
          <w:rFonts w:eastAsia="Times New Roman" w:cstheme="minorHAnsi"/>
          <w:color w:val="000000"/>
          <w:lang w:eastAsia="nl-BE"/>
        </w:rPr>
        <w:t xml:space="preserve"> met behu</w:t>
      </w:r>
      <w:r>
        <w:rPr>
          <w:rFonts w:eastAsia="Times New Roman" w:cstheme="minorHAnsi"/>
          <w:color w:val="000000"/>
          <w:lang w:eastAsia="nl-BE"/>
        </w:rPr>
        <w:t>lp van soortspecifieke expansief</w:t>
      </w:r>
      <w:r w:rsidR="009A01B1" w:rsidRPr="0099194F">
        <w:rPr>
          <w:rFonts w:eastAsia="Times New Roman" w:cstheme="minorHAnsi"/>
          <w:color w:val="000000"/>
          <w:lang w:eastAsia="nl-BE"/>
        </w:rPr>
        <w:t>actoren (voor boven- en ondergrondse biomassa te schatten op basis van</w:t>
      </w:r>
      <w:r>
        <w:rPr>
          <w:rFonts w:eastAsia="Times New Roman" w:cstheme="minorHAnsi"/>
          <w:color w:val="000000"/>
          <w:lang w:eastAsia="nl-BE"/>
        </w:rPr>
        <w:t xml:space="preserve"> het stamvolume) en koolstof</w:t>
      </w:r>
      <w:r w:rsidR="009A01B1" w:rsidRPr="0099194F">
        <w:rPr>
          <w:rFonts w:eastAsia="Times New Roman" w:cstheme="minorHAnsi"/>
          <w:color w:val="000000"/>
          <w:lang w:eastAsia="nl-BE"/>
        </w:rPr>
        <w:t xml:space="preserve">dichtheidswaarden </w:t>
      </w:r>
      <w:r>
        <w:rPr>
          <w:rFonts w:eastAsia="Times New Roman" w:cstheme="minorHAnsi"/>
          <w:color w:val="000000"/>
          <w:lang w:eastAsia="nl-BE"/>
        </w:rPr>
        <w:t xml:space="preserve">opgesteld </w:t>
      </w:r>
      <w:r w:rsidR="009A01B1" w:rsidRPr="0099194F">
        <w:rPr>
          <w:rFonts w:eastAsia="Times New Roman" w:cstheme="minorHAnsi"/>
          <w:color w:val="000000"/>
          <w:lang w:eastAsia="nl-BE"/>
        </w:rPr>
        <w:t xml:space="preserve">door Van de Walle et al. (2005). Om een ​​schatting </w:t>
      </w:r>
      <w:r>
        <w:rPr>
          <w:rFonts w:eastAsia="Times New Roman" w:cstheme="minorHAnsi"/>
          <w:color w:val="000000"/>
          <w:lang w:eastAsia="nl-BE"/>
        </w:rPr>
        <w:t xml:space="preserve">te krijgen </w:t>
      </w:r>
      <w:r w:rsidR="009A01B1" w:rsidRPr="0099194F">
        <w:rPr>
          <w:rFonts w:eastAsia="Times New Roman" w:cstheme="minorHAnsi"/>
          <w:color w:val="000000"/>
          <w:lang w:eastAsia="nl-BE"/>
        </w:rPr>
        <w:t xml:space="preserve">van de jaarlijkse totale koolstofopslag, </w:t>
      </w:r>
      <w:r>
        <w:rPr>
          <w:rFonts w:eastAsia="Times New Roman" w:cstheme="minorHAnsi"/>
          <w:color w:val="000000"/>
          <w:lang w:eastAsia="nl-BE"/>
        </w:rPr>
        <w:t xml:space="preserve">werd de </w:t>
      </w:r>
      <w:r w:rsidR="009A01B1" w:rsidRPr="0099194F">
        <w:rPr>
          <w:rFonts w:eastAsia="Times New Roman" w:cstheme="minorHAnsi"/>
          <w:color w:val="000000"/>
          <w:lang w:eastAsia="nl-BE"/>
        </w:rPr>
        <w:t>jaarlijks</w:t>
      </w:r>
      <w:r>
        <w:rPr>
          <w:rFonts w:eastAsia="Times New Roman" w:cstheme="minorHAnsi"/>
          <w:color w:val="000000"/>
          <w:lang w:eastAsia="nl-BE"/>
        </w:rPr>
        <w:t>e</w:t>
      </w:r>
      <w:r w:rsidR="009A01B1" w:rsidRPr="0099194F">
        <w:rPr>
          <w:rFonts w:eastAsia="Times New Roman" w:cstheme="minorHAnsi"/>
          <w:color w:val="000000"/>
          <w:lang w:eastAsia="nl-BE"/>
        </w:rPr>
        <w:t xml:space="preserve"> koolstofopslag in biomassa en jaarlijkse </w:t>
      </w:r>
      <w:r>
        <w:rPr>
          <w:rFonts w:eastAsia="Times New Roman" w:cstheme="minorHAnsi"/>
          <w:color w:val="000000"/>
          <w:lang w:eastAsia="nl-BE"/>
        </w:rPr>
        <w:t>koolstof</w:t>
      </w:r>
      <w:r w:rsidR="009A01B1" w:rsidRPr="0099194F">
        <w:rPr>
          <w:rFonts w:eastAsia="Times New Roman" w:cstheme="minorHAnsi"/>
          <w:color w:val="000000"/>
          <w:lang w:eastAsia="nl-BE"/>
        </w:rPr>
        <w:t xml:space="preserve">opslag in de </w:t>
      </w:r>
      <w:r>
        <w:rPr>
          <w:rFonts w:eastAsia="Times New Roman" w:cstheme="minorHAnsi"/>
          <w:color w:val="000000"/>
          <w:lang w:eastAsia="nl-BE"/>
        </w:rPr>
        <w:t>bodem opgeteld.</w:t>
      </w:r>
    </w:p>
    <w:p w:rsidR="009A01B1" w:rsidRPr="0099194F" w:rsidRDefault="009A01B1" w:rsidP="002A3EC0">
      <w:pPr>
        <w:spacing w:after="0" w:line="276" w:lineRule="auto"/>
        <w:jc w:val="both"/>
        <w:rPr>
          <w:rFonts w:eastAsia="Times New Roman" w:cstheme="minorHAnsi"/>
          <w:color w:val="000000"/>
          <w:lang w:eastAsia="nl-BE"/>
        </w:rPr>
      </w:pPr>
    </w:p>
    <w:p w:rsidR="00CC5AF6" w:rsidRDefault="009A01B1" w:rsidP="002A3EC0">
      <w:pPr>
        <w:pStyle w:val="Kop3"/>
        <w:numPr>
          <w:ilvl w:val="2"/>
          <w:numId w:val="16"/>
        </w:numPr>
        <w:jc w:val="both"/>
        <w:rPr>
          <w:rFonts w:eastAsia="Times New Roman"/>
          <w:lang w:eastAsia="nl-BE"/>
        </w:rPr>
      </w:pPr>
      <w:bookmarkStart w:id="21" w:name="_Toc476576495"/>
      <w:r w:rsidRPr="00CC5AF6">
        <w:rPr>
          <w:rFonts w:eastAsia="Times New Roman"/>
          <w:lang w:eastAsia="nl-BE"/>
        </w:rPr>
        <w:t>Luchtkwaliteit r</w:t>
      </w:r>
      <w:r w:rsidR="0021046D">
        <w:rPr>
          <w:rFonts w:eastAsia="Times New Roman"/>
          <w:lang w:eastAsia="nl-BE"/>
        </w:rPr>
        <w:t>egulatie</w:t>
      </w:r>
      <w:bookmarkEnd w:id="21"/>
    </w:p>
    <w:p w:rsidR="009A01B1"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De concentratie van fijn stof, en meer in het bijzonder PM </w:t>
      </w:r>
      <w:r w:rsidR="0021046D">
        <w:rPr>
          <w:rFonts w:eastAsia="Times New Roman" w:cstheme="minorHAnsi"/>
          <w:color w:val="000000"/>
          <w:vertAlign w:val="subscript"/>
          <w:lang w:eastAsia="nl-BE"/>
        </w:rPr>
        <w:t xml:space="preserve">10 </w:t>
      </w:r>
      <w:r w:rsidR="0021046D">
        <w:rPr>
          <w:rFonts w:eastAsia="Times New Roman" w:cstheme="minorHAnsi"/>
          <w:color w:val="000000"/>
          <w:lang w:eastAsia="nl-BE"/>
        </w:rPr>
        <w:t xml:space="preserve"> is </w:t>
      </w:r>
      <w:r w:rsidRPr="0099194F">
        <w:rPr>
          <w:rFonts w:eastAsia="Times New Roman" w:cstheme="minorHAnsi"/>
          <w:color w:val="000000"/>
          <w:lang w:eastAsia="nl-BE"/>
        </w:rPr>
        <w:t>goed voor het grootste deel van de effecten van luchtverontreiniging op de menselijke gezondheid in Vlaanderen (MIRA-T, 2009). Daarom werd PM </w:t>
      </w:r>
      <w:r w:rsidRPr="0099194F">
        <w:rPr>
          <w:rFonts w:eastAsia="Times New Roman" w:cstheme="minorHAnsi"/>
          <w:color w:val="000000"/>
          <w:vertAlign w:val="subscript"/>
          <w:lang w:eastAsia="nl-BE"/>
        </w:rPr>
        <w:t>10</w:t>
      </w:r>
      <w:r w:rsidRPr="0099194F">
        <w:rPr>
          <w:rFonts w:eastAsia="Times New Roman" w:cstheme="minorHAnsi"/>
          <w:color w:val="000000"/>
          <w:lang w:eastAsia="nl-BE"/>
        </w:rPr>
        <w:t> </w:t>
      </w:r>
      <w:r w:rsidR="0021046D">
        <w:rPr>
          <w:rFonts w:eastAsia="Times New Roman" w:cstheme="minorHAnsi"/>
          <w:color w:val="000000"/>
          <w:lang w:eastAsia="nl-BE"/>
        </w:rPr>
        <w:t>vangst</w:t>
      </w:r>
      <w:r w:rsidRPr="0099194F">
        <w:rPr>
          <w:rFonts w:eastAsia="Times New Roman" w:cstheme="minorHAnsi"/>
          <w:color w:val="000000"/>
          <w:lang w:eastAsia="nl-BE"/>
        </w:rPr>
        <w:t xml:space="preserve"> gekozen als proxy voor de luchtkwaliteit re</w:t>
      </w:r>
      <w:r w:rsidR="0021046D">
        <w:rPr>
          <w:rFonts w:eastAsia="Times New Roman" w:cstheme="minorHAnsi"/>
          <w:color w:val="000000"/>
          <w:lang w:eastAsia="nl-BE"/>
        </w:rPr>
        <w:t>gulatie</w:t>
      </w:r>
      <w:r w:rsidRPr="0099194F">
        <w:rPr>
          <w:rFonts w:eastAsia="Times New Roman" w:cstheme="minorHAnsi"/>
          <w:color w:val="000000"/>
          <w:lang w:eastAsia="nl-BE"/>
        </w:rPr>
        <w:t>. Het effect van vegetatie op andere vervuilende stoffen zoals zwaveldioxide, stikstofdioxide en ozon werd buiten beschouwing gelaten. Natuurlijke vegetatie en bossen staan bekend om</w:t>
      </w:r>
      <w:r w:rsidR="0021046D">
        <w:rPr>
          <w:rFonts w:eastAsia="Times New Roman" w:cstheme="minorHAnsi"/>
          <w:color w:val="000000"/>
          <w:lang w:eastAsia="nl-BE"/>
        </w:rPr>
        <w:t xml:space="preserve"> hun potentieel om</w:t>
      </w:r>
      <w:r w:rsidRPr="0099194F">
        <w:rPr>
          <w:rFonts w:eastAsia="Times New Roman" w:cstheme="minorHAnsi"/>
          <w:color w:val="000000"/>
          <w:lang w:eastAsia="nl-BE"/>
        </w:rPr>
        <w:t xml:space="preserve"> grote hoeveelheden luchtverontreinigende stoffen zoals PM </w:t>
      </w:r>
      <w:r w:rsidRPr="0099194F">
        <w:rPr>
          <w:rFonts w:eastAsia="Times New Roman" w:cstheme="minorHAnsi"/>
          <w:color w:val="000000"/>
          <w:vertAlign w:val="subscript"/>
          <w:lang w:eastAsia="nl-BE"/>
        </w:rPr>
        <w:t>10</w:t>
      </w:r>
      <w:r w:rsidRPr="0099194F">
        <w:rPr>
          <w:rFonts w:eastAsia="Times New Roman" w:cstheme="minorHAnsi"/>
          <w:color w:val="000000"/>
          <w:lang w:eastAsia="nl-BE"/>
        </w:rPr>
        <w:t> vast te leggen. </w:t>
      </w:r>
      <w:r w:rsidR="0021046D">
        <w:rPr>
          <w:rFonts w:eastAsia="Times New Roman" w:cstheme="minorHAnsi"/>
          <w:color w:val="000000"/>
          <w:lang w:eastAsia="nl-BE"/>
        </w:rPr>
        <w:t>Het m</w:t>
      </w:r>
      <w:r w:rsidRPr="0099194F">
        <w:rPr>
          <w:rFonts w:eastAsia="Times New Roman" w:cstheme="minorHAnsi"/>
          <w:color w:val="000000"/>
          <w:lang w:eastAsia="nl-BE"/>
        </w:rPr>
        <w:t>odelleren van de concentratie van PM </w:t>
      </w:r>
      <w:r w:rsidRPr="0099194F">
        <w:rPr>
          <w:rFonts w:eastAsia="Times New Roman" w:cstheme="minorHAnsi"/>
          <w:color w:val="000000"/>
          <w:vertAlign w:val="subscript"/>
          <w:lang w:eastAsia="nl-BE"/>
        </w:rPr>
        <w:t>10</w:t>
      </w:r>
      <w:r w:rsidRPr="0099194F">
        <w:rPr>
          <w:rFonts w:eastAsia="Times New Roman" w:cstheme="minorHAnsi"/>
          <w:color w:val="000000"/>
          <w:lang w:eastAsia="nl-BE"/>
        </w:rPr>
        <w:t xml:space="preserve"> en </w:t>
      </w:r>
      <w:r w:rsidR="0021046D">
        <w:rPr>
          <w:rFonts w:eastAsia="Times New Roman" w:cstheme="minorHAnsi"/>
          <w:color w:val="000000"/>
          <w:lang w:eastAsia="nl-BE"/>
        </w:rPr>
        <w:t xml:space="preserve">de opgevangen hoeveelheden </w:t>
      </w:r>
      <w:r w:rsidRPr="0099194F">
        <w:rPr>
          <w:rFonts w:eastAsia="Times New Roman" w:cstheme="minorHAnsi"/>
          <w:color w:val="000000"/>
          <w:lang w:eastAsia="nl-BE"/>
        </w:rPr>
        <w:t>door de vegetatie is complex en hangt af van tal van lokale omstandigheden, zoals PM </w:t>
      </w:r>
      <w:r w:rsidRPr="0099194F">
        <w:rPr>
          <w:rFonts w:eastAsia="Times New Roman" w:cstheme="minorHAnsi"/>
          <w:color w:val="000000"/>
          <w:vertAlign w:val="subscript"/>
          <w:lang w:eastAsia="nl-BE"/>
        </w:rPr>
        <w:t>10</w:t>
      </w:r>
      <w:r w:rsidRPr="0099194F">
        <w:rPr>
          <w:rFonts w:eastAsia="Times New Roman" w:cstheme="minorHAnsi"/>
          <w:color w:val="000000"/>
          <w:lang w:eastAsia="nl-BE"/>
        </w:rPr>
        <w:t xml:space="preserve"> concentratie in de lucht, windsnelheid, het totale bladoppervlak, ruwheid van de vegetatie en </w:t>
      </w:r>
      <w:r w:rsidR="0021046D">
        <w:rPr>
          <w:rFonts w:eastAsia="Times New Roman" w:cstheme="minorHAnsi"/>
          <w:color w:val="000000"/>
          <w:lang w:eastAsia="nl-BE"/>
        </w:rPr>
        <w:t>plantensoorten</w:t>
      </w:r>
      <w:r w:rsidRPr="0099194F">
        <w:rPr>
          <w:rFonts w:eastAsia="Times New Roman" w:cstheme="minorHAnsi"/>
          <w:color w:val="000000"/>
          <w:lang w:eastAsia="nl-BE"/>
        </w:rPr>
        <w:t xml:space="preserve"> (Schaubroeck et al, 2014;. Nowak et</w:t>
      </w:r>
      <w:r w:rsidR="003D4233">
        <w:rPr>
          <w:rFonts w:eastAsia="Times New Roman" w:cstheme="minorHAnsi"/>
          <w:color w:val="000000"/>
          <w:lang w:eastAsia="nl-BE"/>
        </w:rPr>
        <w:t xml:space="preserve"> al, 2013;</w:t>
      </w:r>
      <w:r w:rsidR="0021046D">
        <w:rPr>
          <w:rFonts w:eastAsia="Times New Roman" w:cstheme="minorHAnsi"/>
          <w:color w:val="000000"/>
          <w:lang w:eastAsia="nl-BE"/>
        </w:rPr>
        <w:t xml:space="preserve">  Saebo et al, 2012</w:t>
      </w:r>
      <w:r w:rsidR="003D4233">
        <w:rPr>
          <w:rFonts w:eastAsia="Times New Roman" w:cstheme="minorHAnsi"/>
          <w:color w:val="000000"/>
          <w:lang w:eastAsia="nl-BE"/>
        </w:rPr>
        <w:t xml:space="preserve">) Om dit op een regionale schaal te kunnen inschatten, zijn ramingen gebruikt van de hoeveelheid fijn stof dat gevangen wordt over verschillende brede vegetatieklassen (Tabel 3). </w:t>
      </w:r>
      <w:r w:rsidR="0021046D">
        <w:rPr>
          <w:rFonts w:eastAsia="Times New Roman" w:cstheme="minorHAnsi"/>
          <w:color w:val="000000"/>
          <w:lang w:eastAsia="nl-BE"/>
        </w:rPr>
        <w:t xml:space="preserve"> </w:t>
      </w:r>
      <w:r w:rsidR="003D4233">
        <w:rPr>
          <w:rFonts w:eastAsia="Times New Roman" w:cstheme="minorHAnsi"/>
          <w:color w:val="000000"/>
          <w:lang w:eastAsia="nl-BE"/>
        </w:rPr>
        <w:t>Zo çs</w:t>
      </w:r>
      <w:r w:rsidRPr="0099194F">
        <w:rPr>
          <w:rFonts w:eastAsia="Times New Roman" w:cstheme="minorHAnsi"/>
          <w:color w:val="000000"/>
          <w:lang w:eastAsia="nl-BE"/>
        </w:rPr>
        <w:t xml:space="preserve"> voor elk type vegetatie</w:t>
      </w:r>
      <w:r w:rsidR="003D4233">
        <w:rPr>
          <w:rFonts w:eastAsia="Times New Roman" w:cstheme="minorHAnsi"/>
          <w:color w:val="000000"/>
          <w:lang w:eastAsia="nl-BE"/>
        </w:rPr>
        <w:t xml:space="preserve"> een</w:t>
      </w:r>
      <w:r w:rsidRPr="0099194F">
        <w:rPr>
          <w:rFonts w:eastAsia="Times New Roman" w:cstheme="minorHAnsi"/>
          <w:color w:val="000000"/>
          <w:lang w:eastAsia="nl-BE"/>
        </w:rPr>
        <w:t xml:space="preserve"> minimum en maximum schattingen </w:t>
      </w:r>
      <w:r w:rsidR="003D4233">
        <w:rPr>
          <w:rFonts w:eastAsia="Times New Roman" w:cstheme="minorHAnsi"/>
          <w:color w:val="000000"/>
          <w:lang w:eastAsia="nl-BE"/>
        </w:rPr>
        <w:t>bepaald</w:t>
      </w:r>
      <w:r w:rsidRPr="0099194F">
        <w:rPr>
          <w:rFonts w:eastAsia="Times New Roman" w:cstheme="minorHAnsi"/>
          <w:color w:val="000000"/>
          <w:lang w:eastAsia="nl-BE"/>
        </w:rPr>
        <w:t>,</w:t>
      </w:r>
      <w:r w:rsidR="003D4233">
        <w:rPr>
          <w:rFonts w:eastAsia="Times New Roman" w:cstheme="minorHAnsi"/>
          <w:color w:val="000000"/>
          <w:lang w:eastAsia="nl-BE"/>
        </w:rPr>
        <w:t xml:space="preserve"> waartussen een</w:t>
      </w:r>
      <w:r w:rsidRPr="0099194F">
        <w:rPr>
          <w:rFonts w:eastAsia="Times New Roman" w:cstheme="minorHAnsi"/>
          <w:color w:val="000000"/>
          <w:lang w:eastAsia="nl-BE"/>
        </w:rPr>
        <w:t xml:space="preserve"> uniforme verdeling </w:t>
      </w:r>
      <w:r w:rsidR="003D4233">
        <w:rPr>
          <w:rFonts w:eastAsia="Times New Roman" w:cstheme="minorHAnsi"/>
          <w:color w:val="000000"/>
          <w:lang w:eastAsia="nl-BE"/>
        </w:rPr>
        <w:t>werd</w:t>
      </w:r>
      <w:r w:rsidRPr="0099194F">
        <w:rPr>
          <w:rFonts w:eastAsia="Times New Roman" w:cstheme="minorHAnsi"/>
          <w:color w:val="000000"/>
          <w:lang w:eastAsia="nl-BE"/>
        </w:rPr>
        <w:t xml:space="preserve"> gebruikt om de CPT</w:t>
      </w:r>
      <w:r w:rsidR="003D4233">
        <w:rPr>
          <w:rFonts w:eastAsia="Times New Roman" w:cstheme="minorHAnsi"/>
          <w:color w:val="000000"/>
          <w:lang w:eastAsia="nl-BE"/>
        </w:rPr>
        <w:t>’</w:t>
      </w:r>
      <w:r w:rsidRPr="0099194F">
        <w:rPr>
          <w:rFonts w:eastAsia="Times New Roman" w:cstheme="minorHAnsi"/>
          <w:color w:val="000000"/>
          <w:lang w:eastAsia="nl-BE"/>
        </w:rPr>
        <w:t>s</w:t>
      </w:r>
      <w:r w:rsidR="003D4233">
        <w:rPr>
          <w:rFonts w:eastAsia="Times New Roman" w:cstheme="minorHAnsi"/>
          <w:color w:val="000000"/>
          <w:lang w:eastAsia="nl-BE"/>
        </w:rPr>
        <w:t xml:space="preserve"> te vullen.</w:t>
      </w:r>
      <w:r w:rsidRPr="0099194F">
        <w:rPr>
          <w:rFonts w:eastAsia="Times New Roman" w:cstheme="minorHAnsi"/>
          <w:color w:val="000000"/>
          <w:lang w:eastAsia="nl-BE"/>
        </w:rPr>
        <w:t xml:space="preserve"> </w:t>
      </w:r>
    </w:p>
    <w:p w:rsidR="003D4233" w:rsidRPr="0099194F" w:rsidRDefault="003D4233" w:rsidP="002A3EC0">
      <w:pPr>
        <w:spacing w:after="0" w:line="276" w:lineRule="auto"/>
        <w:jc w:val="both"/>
        <w:rPr>
          <w:rFonts w:eastAsia="Times New Roman" w:cstheme="minorHAnsi"/>
          <w:color w:val="000000"/>
          <w:lang w:eastAsia="nl-BE"/>
        </w:rPr>
      </w:pPr>
    </w:p>
    <w:p w:rsidR="003D4233" w:rsidRDefault="003D4233" w:rsidP="002A3EC0">
      <w:pPr>
        <w:pStyle w:val="Bijschrift"/>
        <w:keepNext/>
        <w:jc w:val="both"/>
      </w:pPr>
      <w:r>
        <w:t xml:space="preserve">Tabel </w:t>
      </w:r>
      <w:fldSimple w:instr=" SEQ Tabel \* ARABIC ">
        <w:r w:rsidR="002A3EC0">
          <w:rPr>
            <w:noProof/>
          </w:rPr>
          <w:t>3</w:t>
        </w:r>
      </w:fldSimple>
      <w:r>
        <w:t>: PM 10 vastgelegd</w:t>
      </w:r>
      <w:r w:rsidRPr="00E95715">
        <w:t xml:space="preserve"> door de vegetatie, gebaseerd op Tiwary et al. (2009), Nowak et al. (2006), Oosterbaan en De Vries (2006), Melman en van der Heide (2011)</w:t>
      </w:r>
    </w:p>
    <w:tbl>
      <w:tblPr>
        <w:tblW w:w="3618" w:type="dxa"/>
        <w:tblCellMar>
          <w:top w:w="15" w:type="dxa"/>
          <w:left w:w="15" w:type="dxa"/>
          <w:bottom w:w="15" w:type="dxa"/>
          <w:right w:w="15" w:type="dxa"/>
        </w:tblCellMar>
        <w:tblLook w:val="04A0" w:firstRow="1" w:lastRow="0" w:firstColumn="1" w:lastColumn="0" w:noHBand="0" w:noVBand="1"/>
      </w:tblPr>
      <w:tblGrid>
        <w:gridCol w:w="1809"/>
        <w:gridCol w:w="1809"/>
      </w:tblGrid>
      <w:tr w:rsidR="009A01B1" w:rsidRPr="0099194F" w:rsidTr="00C41B10">
        <w:tc>
          <w:tcPr>
            <w:tcW w:w="1809" w:type="dxa"/>
            <w:tcBorders>
              <w:top w:val="single" w:sz="8" w:space="0" w:color="000000"/>
              <w:left w:val="nil"/>
              <w:bottom w:val="single" w:sz="8" w:space="0" w:color="000000"/>
              <w:right w:val="single" w:sz="8" w:space="0" w:color="000000"/>
            </w:tcBorders>
            <w:noWrap/>
            <w:vAlign w:val="bottom"/>
            <w:hideMark/>
          </w:tcPr>
          <w:p w:rsidR="009A01B1" w:rsidRPr="0099194F" w:rsidRDefault="003D4233" w:rsidP="002A3EC0">
            <w:pPr>
              <w:spacing w:after="0" w:line="276" w:lineRule="auto"/>
              <w:ind w:left="100" w:right="100"/>
              <w:jc w:val="both"/>
              <w:rPr>
                <w:rFonts w:eastAsia="Times New Roman" w:cstheme="minorHAnsi"/>
                <w:lang w:eastAsia="nl-BE"/>
              </w:rPr>
            </w:pPr>
            <w:bookmarkStart w:id="22" w:name="table02"/>
            <w:bookmarkEnd w:id="22"/>
            <w:r>
              <w:rPr>
                <w:rFonts w:eastAsia="Times New Roman" w:cstheme="minorHAnsi"/>
                <w:lang w:eastAsia="nl-BE"/>
              </w:rPr>
              <w:t>V</w:t>
            </w:r>
            <w:r w:rsidR="009A01B1" w:rsidRPr="0099194F">
              <w:rPr>
                <w:rFonts w:eastAsia="Times New Roman" w:cstheme="minorHAnsi"/>
                <w:lang w:eastAsia="nl-BE"/>
              </w:rPr>
              <w:t>egetatietype</w:t>
            </w:r>
          </w:p>
        </w:tc>
        <w:tc>
          <w:tcPr>
            <w:tcW w:w="1809" w:type="dxa"/>
            <w:tcBorders>
              <w:top w:val="single" w:sz="8" w:space="0" w:color="000000"/>
              <w:left w:val="single" w:sz="8" w:space="0" w:color="000000"/>
              <w:bottom w:val="single" w:sz="8" w:space="0" w:color="000000"/>
              <w:right w:val="nil"/>
            </w:tcBorders>
            <w:vAlign w:val="bottom"/>
            <w:hideMark/>
          </w:tcPr>
          <w:p w:rsidR="009A01B1" w:rsidRPr="0099194F" w:rsidRDefault="009A01B1" w:rsidP="002A3EC0">
            <w:pPr>
              <w:spacing w:after="0" w:line="276" w:lineRule="auto"/>
              <w:ind w:left="100" w:right="100"/>
              <w:jc w:val="both"/>
              <w:rPr>
                <w:rFonts w:eastAsia="Times New Roman" w:cstheme="minorHAnsi"/>
                <w:lang w:val="en-US" w:eastAsia="nl-BE"/>
              </w:rPr>
            </w:pPr>
            <w:r w:rsidRPr="0099194F">
              <w:rPr>
                <w:rFonts w:eastAsia="Times New Roman" w:cstheme="minorHAnsi"/>
                <w:lang w:val="en-US" w:eastAsia="nl-BE"/>
              </w:rPr>
              <w:t>PM </w:t>
            </w:r>
            <w:r w:rsidRPr="0099194F">
              <w:rPr>
                <w:rFonts w:eastAsia="Times New Roman" w:cstheme="minorHAnsi"/>
                <w:vertAlign w:val="subscript"/>
                <w:lang w:val="en-US" w:eastAsia="nl-BE"/>
              </w:rPr>
              <w:t>10</w:t>
            </w:r>
            <w:r w:rsidRPr="0099194F">
              <w:rPr>
                <w:rFonts w:eastAsia="Times New Roman" w:cstheme="minorHAnsi"/>
                <w:lang w:val="en-US" w:eastAsia="nl-BE"/>
              </w:rPr>
              <w:t> </w:t>
            </w:r>
            <w:r w:rsidR="003D4233">
              <w:rPr>
                <w:rFonts w:eastAsia="Times New Roman" w:cstheme="minorHAnsi"/>
                <w:lang w:val="en-US" w:eastAsia="nl-BE"/>
              </w:rPr>
              <w:t xml:space="preserve">vangst </w:t>
            </w:r>
            <w:r w:rsidRPr="0099194F">
              <w:rPr>
                <w:rFonts w:eastAsia="Times New Roman" w:cstheme="minorHAnsi"/>
                <w:lang w:val="en-US" w:eastAsia="nl-BE"/>
              </w:rPr>
              <w:t>(kg.ha </w:t>
            </w:r>
            <w:r w:rsidRPr="0099194F">
              <w:rPr>
                <w:rFonts w:eastAsia="Times New Roman" w:cstheme="minorHAnsi"/>
                <w:vertAlign w:val="superscript"/>
                <w:lang w:val="en-US" w:eastAsia="nl-BE"/>
              </w:rPr>
              <w:t>-1</w:t>
            </w:r>
            <w:r w:rsidR="003D4233">
              <w:rPr>
                <w:rFonts w:eastAsia="Times New Roman" w:cstheme="minorHAnsi"/>
                <w:lang w:val="en-US" w:eastAsia="nl-BE"/>
              </w:rPr>
              <w:t> .ja</w:t>
            </w:r>
            <w:r w:rsidRPr="0099194F">
              <w:rPr>
                <w:rFonts w:eastAsia="Times New Roman" w:cstheme="minorHAnsi"/>
                <w:lang w:val="en-US" w:eastAsia="nl-BE"/>
              </w:rPr>
              <w:t>ar </w:t>
            </w:r>
            <w:r w:rsidRPr="0099194F">
              <w:rPr>
                <w:rFonts w:eastAsia="Times New Roman" w:cstheme="minorHAnsi"/>
                <w:vertAlign w:val="superscript"/>
                <w:lang w:val="en-US" w:eastAsia="nl-BE"/>
              </w:rPr>
              <w:t>-1)</w:t>
            </w:r>
          </w:p>
        </w:tc>
      </w:tr>
      <w:tr w:rsidR="009A01B1" w:rsidRPr="0099194F" w:rsidTr="00C41B10">
        <w:tc>
          <w:tcPr>
            <w:tcW w:w="1809" w:type="dxa"/>
            <w:tcBorders>
              <w:top w:val="single" w:sz="8" w:space="0" w:color="000000"/>
              <w:left w:val="nil"/>
              <w:bottom w:val="nil"/>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Grasland</w:t>
            </w:r>
          </w:p>
        </w:tc>
        <w:tc>
          <w:tcPr>
            <w:tcW w:w="1809" w:type="dxa"/>
            <w:tcBorders>
              <w:top w:val="single" w:sz="8" w:space="0" w:color="000000"/>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18-36</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A</w:t>
            </w:r>
            <w:r w:rsidR="009A01B1" w:rsidRPr="0099194F">
              <w:rPr>
                <w:rFonts w:eastAsia="Times New Roman" w:cstheme="minorHAnsi"/>
                <w:lang w:eastAsia="nl-BE"/>
              </w:rPr>
              <w:t>kkerland</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6,4-12</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Lo</w:t>
            </w:r>
            <w:r w:rsidR="009A01B1" w:rsidRPr="0099194F">
              <w:rPr>
                <w:rFonts w:eastAsia="Times New Roman" w:cstheme="minorHAnsi"/>
                <w:lang w:eastAsia="nl-BE"/>
              </w:rPr>
              <w:t>ofbos</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36-88</w:t>
            </w:r>
          </w:p>
        </w:tc>
      </w:tr>
      <w:tr w:rsidR="009A01B1" w:rsidRPr="0099194F" w:rsidTr="00C41B10">
        <w:tc>
          <w:tcPr>
            <w:tcW w:w="1809" w:type="dxa"/>
            <w:tcBorders>
              <w:top w:val="nil"/>
              <w:left w:val="nil"/>
              <w:bottom w:val="single" w:sz="8" w:space="0" w:color="000000"/>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N</w:t>
            </w:r>
            <w:r w:rsidR="009A01B1" w:rsidRPr="0099194F">
              <w:rPr>
                <w:rFonts w:eastAsia="Times New Roman" w:cstheme="minorHAnsi"/>
                <w:lang w:eastAsia="nl-BE"/>
              </w:rPr>
              <w:t>aaldbos</w:t>
            </w:r>
          </w:p>
        </w:tc>
        <w:tc>
          <w:tcPr>
            <w:tcW w:w="1809" w:type="dxa"/>
            <w:tcBorders>
              <w:top w:val="nil"/>
              <w:left w:val="single" w:sz="8" w:space="0" w:color="000000"/>
              <w:bottom w:val="single" w:sz="8" w:space="0" w:color="000000"/>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63-126</w:t>
            </w:r>
          </w:p>
        </w:tc>
      </w:tr>
    </w:tbl>
    <w:p w:rsidR="003D4233" w:rsidRDefault="003D4233" w:rsidP="002A3EC0">
      <w:pPr>
        <w:pStyle w:val="Kop3"/>
        <w:jc w:val="both"/>
        <w:rPr>
          <w:rFonts w:eastAsia="Times New Roman"/>
          <w:lang w:eastAsia="nl-BE"/>
        </w:rPr>
      </w:pPr>
    </w:p>
    <w:p w:rsidR="009A01B1" w:rsidRDefault="003D4233" w:rsidP="002A3EC0">
      <w:pPr>
        <w:pStyle w:val="Kop3"/>
        <w:numPr>
          <w:ilvl w:val="2"/>
          <w:numId w:val="16"/>
        </w:numPr>
        <w:jc w:val="both"/>
        <w:rPr>
          <w:rFonts w:eastAsia="Times New Roman"/>
          <w:lang w:eastAsia="nl-BE"/>
        </w:rPr>
      </w:pPr>
      <w:bookmarkStart w:id="23" w:name="_Toc476576496"/>
      <w:r>
        <w:rPr>
          <w:rFonts w:eastAsia="Times New Roman"/>
          <w:lang w:eastAsia="nl-BE"/>
        </w:rPr>
        <w:t>Bodemkwaliteit</w:t>
      </w:r>
      <w:bookmarkEnd w:id="23"/>
    </w:p>
    <w:p w:rsidR="003D4233" w:rsidRDefault="009A01B1" w:rsidP="002A3EC0">
      <w:pPr>
        <w:spacing w:after="0" w:line="276" w:lineRule="auto"/>
        <w:jc w:val="both"/>
        <w:rPr>
          <w:rFonts w:eastAsia="Times New Roman" w:cstheme="minorHAnsi"/>
          <w:color w:val="000000"/>
          <w:lang w:eastAsia="nl-BE"/>
        </w:rPr>
      </w:pPr>
      <w:r w:rsidRPr="0099194F">
        <w:rPr>
          <w:rFonts w:eastAsia="Times New Roman" w:cstheme="minorHAnsi"/>
          <w:color w:val="000000"/>
          <w:lang w:eastAsia="nl-BE"/>
        </w:rPr>
        <w:t xml:space="preserve">De capaciteit van de bodem </w:t>
      </w:r>
      <w:r w:rsidR="003D4233">
        <w:rPr>
          <w:rFonts w:eastAsia="Times New Roman" w:cstheme="minorHAnsi"/>
          <w:color w:val="000000"/>
          <w:lang w:eastAsia="nl-BE"/>
        </w:rPr>
        <w:t>om en stikstof en fosfor op te slaan kan beschouwd worden als een regulerende en ondersteunende ecosysteemdienst.</w:t>
      </w:r>
      <w:r w:rsidRPr="0099194F">
        <w:rPr>
          <w:rFonts w:eastAsia="Times New Roman" w:cstheme="minorHAnsi"/>
          <w:color w:val="000000"/>
          <w:lang w:eastAsia="nl-BE"/>
        </w:rPr>
        <w:t> </w:t>
      </w:r>
      <w:r w:rsidR="003D4233">
        <w:rPr>
          <w:rFonts w:eastAsia="Times New Roman" w:cstheme="minorHAnsi"/>
          <w:color w:val="000000"/>
          <w:lang w:eastAsia="nl-BE"/>
        </w:rPr>
        <w:t>In dit model wordt vooral de nadruk gelegd op het ondersteunende aspect, niet op de regulatie van waterkwaliteit. De dienst hier gemodelleerd is de kwaliteit van de bodem door de opslag van nutriënten.</w:t>
      </w:r>
      <w:r w:rsidRPr="0099194F">
        <w:rPr>
          <w:rFonts w:eastAsia="Times New Roman" w:cstheme="minorHAnsi"/>
          <w:color w:val="000000"/>
          <w:lang w:eastAsia="nl-BE"/>
        </w:rPr>
        <w:t> In het model word</w:t>
      </w:r>
      <w:r w:rsidR="003D4233">
        <w:rPr>
          <w:rFonts w:eastAsia="Times New Roman" w:cstheme="minorHAnsi"/>
          <w:color w:val="000000"/>
          <w:lang w:eastAsia="nl-BE"/>
        </w:rPr>
        <w:t>en</w:t>
      </w:r>
      <w:r w:rsidRPr="0099194F">
        <w:rPr>
          <w:rFonts w:eastAsia="Times New Roman" w:cstheme="minorHAnsi"/>
          <w:color w:val="000000"/>
          <w:lang w:eastAsia="nl-BE"/>
        </w:rPr>
        <w:t xml:space="preserve"> N en P opslag geschat op basis van de capaciteit van de bodem om organische koolstof</w:t>
      </w:r>
      <w:r w:rsidR="003D4233">
        <w:rPr>
          <w:rFonts w:eastAsia="Times New Roman" w:cstheme="minorHAnsi"/>
          <w:color w:val="000000"/>
          <w:lang w:eastAsia="nl-BE"/>
        </w:rPr>
        <w:t xml:space="preserve"> op te slaan (geschat door het klimaatregulatie submodel)</w:t>
      </w:r>
      <w:r w:rsidRPr="0099194F">
        <w:rPr>
          <w:rFonts w:eastAsia="Times New Roman" w:cstheme="minorHAnsi"/>
          <w:color w:val="000000"/>
          <w:lang w:eastAsia="nl-BE"/>
        </w:rPr>
        <w:t>. </w:t>
      </w:r>
      <w:r w:rsidR="003D4233">
        <w:rPr>
          <w:rFonts w:eastAsia="Times New Roman" w:cstheme="minorHAnsi"/>
          <w:color w:val="000000"/>
          <w:lang w:eastAsia="nl-BE"/>
        </w:rPr>
        <w:t xml:space="preserve">Hiervoor worden gerapporteerde C/N ratio’s gebruikt voor verschillende soorten vegetatie (Tabel 4) om </w:t>
      </w:r>
      <w:r w:rsidRPr="0099194F">
        <w:rPr>
          <w:rFonts w:eastAsia="Times New Roman" w:cstheme="minorHAnsi"/>
          <w:color w:val="000000"/>
          <w:lang w:eastAsia="nl-BE"/>
        </w:rPr>
        <w:t xml:space="preserve">organische koolstofopslag </w:t>
      </w:r>
      <w:r w:rsidR="003D4233">
        <w:rPr>
          <w:rFonts w:eastAsia="Times New Roman" w:cstheme="minorHAnsi"/>
          <w:color w:val="000000"/>
          <w:lang w:eastAsia="nl-BE"/>
        </w:rPr>
        <w:t xml:space="preserve">in de bodem te koppelen aan </w:t>
      </w:r>
      <w:r w:rsidRPr="0099194F">
        <w:rPr>
          <w:rFonts w:eastAsia="Times New Roman" w:cstheme="minorHAnsi"/>
          <w:color w:val="000000"/>
          <w:lang w:eastAsia="nl-BE"/>
        </w:rPr>
        <w:t xml:space="preserve">N-opslag. Om </w:t>
      </w:r>
      <w:r w:rsidR="003D4233">
        <w:rPr>
          <w:rFonts w:eastAsia="Times New Roman" w:cstheme="minorHAnsi"/>
          <w:color w:val="000000"/>
          <w:lang w:eastAsia="nl-BE"/>
        </w:rPr>
        <w:t xml:space="preserve">de </w:t>
      </w:r>
      <w:r w:rsidRPr="0099194F">
        <w:rPr>
          <w:rFonts w:eastAsia="Times New Roman" w:cstheme="minorHAnsi"/>
          <w:color w:val="000000"/>
          <w:lang w:eastAsia="nl-BE"/>
        </w:rPr>
        <w:t>P</w:t>
      </w:r>
      <w:r w:rsidR="003D4233">
        <w:rPr>
          <w:rFonts w:eastAsia="Times New Roman" w:cstheme="minorHAnsi"/>
          <w:color w:val="000000"/>
          <w:lang w:eastAsia="nl-BE"/>
        </w:rPr>
        <w:t>-</w:t>
      </w:r>
      <w:r w:rsidRPr="0099194F">
        <w:rPr>
          <w:rFonts w:eastAsia="Times New Roman" w:cstheme="minorHAnsi"/>
          <w:color w:val="000000"/>
          <w:lang w:eastAsia="nl-BE"/>
        </w:rPr>
        <w:t>opslag af te leiden, wordt een vast</w:t>
      </w:r>
      <w:r w:rsidR="003D4233">
        <w:rPr>
          <w:rFonts w:eastAsia="Times New Roman" w:cstheme="minorHAnsi"/>
          <w:color w:val="000000"/>
          <w:lang w:eastAsia="nl-BE"/>
        </w:rPr>
        <w:t>e</w:t>
      </w:r>
      <w:r w:rsidRPr="0099194F">
        <w:rPr>
          <w:rFonts w:eastAsia="Times New Roman" w:cstheme="minorHAnsi"/>
          <w:color w:val="000000"/>
          <w:lang w:eastAsia="nl-BE"/>
        </w:rPr>
        <w:t xml:space="preserve"> N / P ratio van 15 gebruikt, volgens de bevindingen van Koerselman en Meuleman (1996). </w:t>
      </w:r>
    </w:p>
    <w:p w:rsidR="003D4233" w:rsidRDefault="003D4233" w:rsidP="002A3EC0">
      <w:pPr>
        <w:spacing w:after="0" w:line="276" w:lineRule="auto"/>
        <w:jc w:val="both"/>
        <w:rPr>
          <w:rFonts w:eastAsia="Times New Roman" w:cstheme="minorHAnsi"/>
          <w:color w:val="000000"/>
          <w:lang w:eastAsia="nl-BE"/>
        </w:rPr>
      </w:pPr>
    </w:p>
    <w:p w:rsidR="000F6638" w:rsidRDefault="000F6638">
      <w:pPr>
        <w:rPr>
          <w:rFonts w:eastAsiaTheme="minorEastAsia" w:cs="Times New Roman"/>
          <w:b/>
          <w:bCs/>
          <w:color w:val="5B9BD5" w:themeColor="accent1"/>
          <w:sz w:val="18"/>
          <w:szCs w:val="18"/>
        </w:rPr>
      </w:pPr>
      <w:r>
        <w:br w:type="page"/>
      </w:r>
    </w:p>
    <w:p w:rsidR="003D4233" w:rsidRDefault="003D4233" w:rsidP="002A3EC0">
      <w:pPr>
        <w:pStyle w:val="Bijschrift"/>
        <w:keepNext/>
        <w:jc w:val="both"/>
      </w:pPr>
      <w:r>
        <w:t xml:space="preserve">Tabel </w:t>
      </w:r>
      <w:fldSimple w:instr=" SEQ Tabel \* ARABIC ">
        <w:r w:rsidR="002A3EC0">
          <w:rPr>
            <w:noProof/>
          </w:rPr>
          <w:t>4</w:t>
        </w:r>
      </w:fldSimple>
      <w:r>
        <w:t xml:space="preserve">: </w:t>
      </w:r>
      <w:r w:rsidRPr="00003390">
        <w:t>C / N-verhouding van de vegetatie</w:t>
      </w:r>
    </w:p>
    <w:tbl>
      <w:tblPr>
        <w:tblW w:w="3618" w:type="dxa"/>
        <w:tblCellMar>
          <w:top w:w="15" w:type="dxa"/>
          <w:left w:w="15" w:type="dxa"/>
          <w:bottom w:w="15" w:type="dxa"/>
          <w:right w:w="15" w:type="dxa"/>
        </w:tblCellMar>
        <w:tblLook w:val="04A0" w:firstRow="1" w:lastRow="0" w:firstColumn="1" w:lastColumn="0" w:noHBand="0" w:noVBand="1"/>
      </w:tblPr>
      <w:tblGrid>
        <w:gridCol w:w="1809"/>
        <w:gridCol w:w="1809"/>
      </w:tblGrid>
      <w:tr w:rsidR="009A01B1" w:rsidRPr="0099194F" w:rsidTr="00C41B10">
        <w:tc>
          <w:tcPr>
            <w:tcW w:w="1809" w:type="dxa"/>
            <w:tcBorders>
              <w:top w:val="single" w:sz="8" w:space="0" w:color="000000"/>
              <w:left w:val="nil"/>
              <w:bottom w:val="single" w:sz="8" w:space="0" w:color="000000"/>
              <w:right w:val="single" w:sz="8" w:space="0" w:color="000000"/>
            </w:tcBorders>
            <w:noWrap/>
            <w:vAlign w:val="bottom"/>
            <w:hideMark/>
          </w:tcPr>
          <w:p w:rsidR="009A01B1" w:rsidRPr="0099194F" w:rsidRDefault="003D4233" w:rsidP="002A3EC0">
            <w:pPr>
              <w:spacing w:after="0" w:line="276" w:lineRule="auto"/>
              <w:ind w:left="100" w:right="100"/>
              <w:jc w:val="both"/>
              <w:rPr>
                <w:rFonts w:eastAsia="Times New Roman" w:cstheme="minorHAnsi"/>
                <w:lang w:eastAsia="nl-BE"/>
              </w:rPr>
            </w:pPr>
            <w:bookmarkStart w:id="24" w:name="table03"/>
            <w:bookmarkEnd w:id="24"/>
            <w:r>
              <w:rPr>
                <w:rFonts w:eastAsia="Times New Roman" w:cstheme="minorHAnsi"/>
                <w:lang w:eastAsia="nl-BE"/>
              </w:rPr>
              <w:t>V</w:t>
            </w:r>
            <w:r w:rsidR="009A01B1" w:rsidRPr="0099194F">
              <w:rPr>
                <w:rFonts w:eastAsia="Times New Roman" w:cstheme="minorHAnsi"/>
                <w:lang w:eastAsia="nl-BE"/>
              </w:rPr>
              <w:t>egetatietype</w:t>
            </w:r>
          </w:p>
        </w:tc>
        <w:tc>
          <w:tcPr>
            <w:tcW w:w="1809" w:type="dxa"/>
            <w:tcBorders>
              <w:top w:val="single" w:sz="8" w:space="0" w:color="000000"/>
              <w:left w:val="single" w:sz="8" w:space="0" w:color="000000"/>
              <w:bottom w:val="single" w:sz="8" w:space="0" w:color="000000"/>
              <w:right w:val="nil"/>
            </w:tcBorders>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C / N-verhouding</w:t>
            </w:r>
          </w:p>
        </w:tc>
      </w:tr>
      <w:tr w:rsidR="009A01B1" w:rsidRPr="0099194F" w:rsidTr="00C41B10">
        <w:tc>
          <w:tcPr>
            <w:tcW w:w="1809" w:type="dxa"/>
            <w:tcBorders>
              <w:top w:val="single" w:sz="8" w:space="0" w:color="000000"/>
              <w:left w:val="nil"/>
              <w:bottom w:val="nil"/>
              <w:right w:val="single" w:sz="8" w:space="0" w:color="000000"/>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Grasland</w:t>
            </w:r>
          </w:p>
        </w:tc>
        <w:tc>
          <w:tcPr>
            <w:tcW w:w="1809" w:type="dxa"/>
            <w:tcBorders>
              <w:top w:val="single" w:sz="8" w:space="0" w:color="000000"/>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12/08</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A</w:t>
            </w:r>
            <w:r w:rsidR="009A01B1" w:rsidRPr="0099194F">
              <w:rPr>
                <w:rFonts w:eastAsia="Times New Roman" w:cstheme="minorHAnsi"/>
                <w:lang w:eastAsia="nl-BE"/>
              </w:rPr>
              <w:t>kkerland</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10-14</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L</w:t>
            </w:r>
            <w:r w:rsidR="009A01B1" w:rsidRPr="0099194F">
              <w:rPr>
                <w:rFonts w:eastAsia="Times New Roman" w:cstheme="minorHAnsi"/>
                <w:lang w:eastAsia="nl-BE"/>
              </w:rPr>
              <w:t>oofbos</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15-25</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G</w:t>
            </w:r>
            <w:r w:rsidR="009A01B1" w:rsidRPr="0099194F">
              <w:rPr>
                <w:rFonts w:eastAsia="Times New Roman" w:cstheme="minorHAnsi"/>
                <w:lang w:eastAsia="nl-BE"/>
              </w:rPr>
              <w:t>emengd bos</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20-25</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N</w:t>
            </w:r>
            <w:r w:rsidR="009A01B1" w:rsidRPr="0099194F">
              <w:rPr>
                <w:rFonts w:eastAsia="Times New Roman" w:cstheme="minorHAnsi"/>
                <w:lang w:eastAsia="nl-BE"/>
              </w:rPr>
              <w:t>aaldbos</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25-30</w:t>
            </w:r>
          </w:p>
        </w:tc>
      </w:tr>
      <w:tr w:rsidR="009A01B1" w:rsidRPr="0099194F" w:rsidTr="00C41B10">
        <w:tc>
          <w:tcPr>
            <w:tcW w:w="1809" w:type="dxa"/>
            <w:tcBorders>
              <w:top w:val="nil"/>
              <w:left w:val="nil"/>
              <w:bottom w:val="nil"/>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H</w:t>
            </w:r>
            <w:r w:rsidR="009A01B1" w:rsidRPr="0099194F">
              <w:rPr>
                <w:rFonts w:eastAsia="Times New Roman" w:cstheme="minorHAnsi"/>
                <w:lang w:eastAsia="nl-BE"/>
              </w:rPr>
              <w:t>eide</w:t>
            </w:r>
          </w:p>
        </w:tc>
        <w:tc>
          <w:tcPr>
            <w:tcW w:w="1809" w:type="dxa"/>
            <w:tcBorders>
              <w:top w:val="nil"/>
              <w:left w:val="single" w:sz="8" w:space="0" w:color="000000"/>
              <w:bottom w:val="nil"/>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25-35</w:t>
            </w:r>
          </w:p>
        </w:tc>
      </w:tr>
      <w:tr w:rsidR="009A01B1" w:rsidRPr="0099194F" w:rsidTr="00C41B10">
        <w:tc>
          <w:tcPr>
            <w:tcW w:w="1809" w:type="dxa"/>
            <w:tcBorders>
              <w:top w:val="nil"/>
              <w:left w:val="nil"/>
              <w:bottom w:val="single" w:sz="8" w:space="0" w:color="000000"/>
              <w:right w:val="single" w:sz="8" w:space="0" w:color="000000"/>
            </w:tcBorders>
            <w:shd w:val="clear" w:color="auto" w:fill="FFFFFF"/>
            <w:vAlign w:val="bottom"/>
            <w:hideMark/>
          </w:tcPr>
          <w:p w:rsidR="009A01B1" w:rsidRPr="0099194F" w:rsidRDefault="003D4233" w:rsidP="002A3EC0">
            <w:pPr>
              <w:spacing w:after="0" w:line="276" w:lineRule="auto"/>
              <w:ind w:left="100" w:right="100"/>
              <w:jc w:val="both"/>
              <w:rPr>
                <w:rFonts w:eastAsia="Times New Roman" w:cstheme="minorHAnsi"/>
                <w:lang w:eastAsia="nl-BE"/>
              </w:rPr>
            </w:pPr>
            <w:r>
              <w:rPr>
                <w:rFonts w:eastAsia="Times New Roman" w:cstheme="minorHAnsi"/>
                <w:lang w:eastAsia="nl-BE"/>
              </w:rPr>
              <w:t>W</w:t>
            </w:r>
            <w:r w:rsidR="009A01B1" w:rsidRPr="0099194F">
              <w:rPr>
                <w:rFonts w:eastAsia="Times New Roman" w:cstheme="minorHAnsi"/>
                <w:lang w:eastAsia="nl-BE"/>
              </w:rPr>
              <w:t>etland</w:t>
            </w:r>
          </w:p>
        </w:tc>
        <w:tc>
          <w:tcPr>
            <w:tcW w:w="1809" w:type="dxa"/>
            <w:tcBorders>
              <w:top w:val="nil"/>
              <w:left w:val="single" w:sz="8" w:space="0" w:color="000000"/>
              <w:bottom w:val="single" w:sz="8" w:space="0" w:color="000000"/>
              <w:right w:val="nil"/>
            </w:tcBorders>
            <w:shd w:val="clear" w:color="auto" w:fill="FFFFFF"/>
            <w:vAlign w:val="bottom"/>
            <w:hideMark/>
          </w:tcPr>
          <w:p w:rsidR="009A01B1" w:rsidRPr="0099194F" w:rsidRDefault="009A01B1" w:rsidP="002A3EC0">
            <w:pPr>
              <w:spacing w:after="0" w:line="276" w:lineRule="auto"/>
              <w:ind w:left="100" w:right="100"/>
              <w:jc w:val="both"/>
              <w:rPr>
                <w:rFonts w:eastAsia="Times New Roman" w:cstheme="minorHAnsi"/>
                <w:lang w:eastAsia="nl-BE"/>
              </w:rPr>
            </w:pPr>
            <w:r w:rsidRPr="0099194F">
              <w:rPr>
                <w:rFonts w:eastAsia="Times New Roman" w:cstheme="minorHAnsi"/>
                <w:lang w:eastAsia="nl-BE"/>
              </w:rPr>
              <w:t>25-35</w:t>
            </w:r>
          </w:p>
        </w:tc>
      </w:tr>
    </w:tbl>
    <w:p w:rsidR="009A01B1" w:rsidRDefault="009A01B1" w:rsidP="002A3EC0">
      <w:pPr>
        <w:spacing w:after="0" w:line="276" w:lineRule="auto"/>
        <w:jc w:val="both"/>
        <w:rPr>
          <w:rFonts w:eastAsia="Times New Roman" w:cstheme="minorHAnsi"/>
          <w:color w:val="000000"/>
          <w:lang w:eastAsia="nl-BE"/>
        </w:rPr>
      </w:pPr>
    </w:p>
    <w:p w:rsidR="00CC5AF6" w:rsidRDefault="00CC5AF6" w:rsidP="002A3EC0">
      <w:pPr>
        <w:pStyle w:val="Kop3"/>
        <w:numPr>
          <w:ilvl w:val="2"/>
          <w:numId w:val="16"/>
        </w:numPr>
        <w:jc w:val="both"/>
        <w:rPr>
          <w:rFonts w:eastAsia="Times New Roman"/>
          <w:lang w:eastAsia="nl-BE"/>
        </w:rPr>
      </w:pPr>
      <w:bookmarkStart w:id="25" w:name="_Toc476576497"/>
      <w:r w:rsidRPr="00CC5AF6">
        <w:rPr>
          <w:rFonts w:eastAsia="Times New Roman"/>
          <w:lang w:eastAsia="nl-BE"/>
        </w:rPr>
        <w:t>Erosiecontrole</w:t>
      </w:r>
      <w:bookmarkEnd w:id="25"/>
    </w:p>
    <w:p w:rsidR="003D4233" w:rsidRDefault="003D4233" w:rsidP="002A3EC0">
      <w:pPr>
        <w:jc w:val="both"/>
      </w:pPr>
      <w:r>
        <w:rPr>
          <w:lang w:eastAsia="nl-BE"/>
        </w:rPr>
        <w:t xml:space="preserve">De ecosysteemdienst erosiecontrole beschrijft de vermeden erosie door het landgebruik en beheer ten opzichte van de erosiegevoeligheid. Dit is de hoeveelheid afstromend sediment indien het landgebruik akkerland zou zijn op dit perceel. Hiervoor wordt gebruikgemaakt van de RUSLE vergelijking. De C-factor wordt bepaald op basis van de </w:t>
      </w:r>
      <w:r>
        <w:t xml:space="preserve">RUSLE-vergelijking (Revised Universal Soil </w:t>
      </w:r>
      <w:r w:rsidRPr="00343551">
        <w:t>Loss Equation; Renard et al. 1997</w:t>
      </w:r>
      <w:r>
        <w:t xml:space="preserve">): </w:t>
      </w:r>
    </w:p>
    <w:p w:rsidR="003D4233" w:rsidRDefault="003D4233" w:rsidP="002A3EC0">
      <w:pPr>
        <w:jc w:val="both"/>
      </w:pPr>
      <w:r>
        <w:t xml:space="preserve">Erosie (ton/ha/jaar) = </w:t>
      </w:r>
      <m:oMath>
        <m:r>
          <w:rPr>
            <w:rFonts w:ascii="Cambria Math" w:hAnsi="Cambria Math"/>
          </w:rPr>
          <m:t>C×K×R×P×LS</m:t>
        </m:r>
      </m:oMath>
    </w:p>
    <w:p w:rsidR="003D4233" w:rsidRDefault="003D4233" w:rsidP="002A3EC0">
      <w:pPr>
        <w:jc w:val="both"/>
      </w:pPr>
      <w:r>
        <w:t xml:space="preserve">Met: </w:t>
      </w:r>
    </w:p>
    <w:p w:rsidR="003D4233" w:rsidRDefault="003D4233" w:rsidP="002A3EC0">
      <w:pPr>
        <w:pStyle w:val="Lijstalinea"/>
        <w:numPr>
          <w:ilvl w:val="0"/>
          <w:numId w:val="17"/>
        </w:numPr>
        <w:jc w:val="both"/>
      </w:pPr>
      <w:r>
        <w:t>C – f</w:t>
      </w:r>
      <w:r w:rsidRPr="00DC3E02">
        <w:t>actor voor erosiegevoeligheid van het landgebruikstype</w:t>
      </w:r>
      <w:r>
        <w:t xml:space="preserve"> (dimensieloos)</w:t>
      </w:r>
    </w:p>
    <w:p w:rsidR="003D4233" w:rsidRDefault="003D4233" w:rsidP="002A3EC0">
      <w:pPr>
        <w:pStyle w:val="Lijstalinea"/>
        <w:numPr>
          <w:ilvl w:val="0"/>
          <w:numId w:val="17"/>
        </w:numPr>
        <w:jc w:val="both"/>
      </w:pPr>
      <w:r>
        <w:t>K – factor voor</w:t>
      </w:r>
      <w:r w:rsidRPr="00DC3E02">
        <w:t xml:space="preserve"> erosiegevoeligheid van bodemtextuurtype</w:t>
      </w:r>
      <w:r>
        <w:t xml:space="preserve"> (ton.h/MJ.mm)</w:t>
      </w:r>
    </w:p>
    <w:p w:rsidR="003D4233" w:rsidRDefault="003D4233" w:rsidP="002A3EC0">
      <w:pPr>
        <w:pStyle w:val="Lijstalinea"/>
        <w:numPr>
          <w:ilvl w:val="0"/>
          <w:numId w:val="17"/>
        </w:numPr>
        <w:jc w:val="both"/>
      </w:pPr>
      <w:r>
        <w:t xml:space="preserve">R – </w:t>
      </w:r>
      <w:r w:rsidRPr="00DB2CA7">
        <w:t>neerslag/runoff erosiefactor</w:t>
      </w:r>
      <w:r>
        <w:t xml:space="preserve"> (MJ.</w:t>
      </w:r>
      <w:r w:rsidRPr="00DB2CA7">
        <w:t>mm</w:t>
      </w:r>
      <w:r>
        <w:t>/</w:t>
      </w:r>
      <w:r w:rsidRPr="00DB2CA7">
        <w:t>ha/j</w:t>
      </w:r>
      <w:r>
        <w:t>aar)</w:t>
      </w:r>
    </w:p>
    <w:p w:rsidR="003D4233" w:rsidRDefault="003D4233" w:rsidP="002A3EC0">
      <w:pPr>
        <w:pStyle w:val="Lijstalinea"/>
        <w:numPr>
          <w:ilvl w:val="0"/>
          <w:numId w:val="17"/>
        </w:numPr>
        <w:jc w:val="both"/>
      </w:pPr>
      <w:r>
        <w:t>P – erosiebeheersingsfactor (dimensieloos)</w:t>
      </w:r>
      <w:r w:rsidRPr="00343551">
        <w:t xml:space="preserve"> </w:t>
      </w:r>
    </w:p>
    <w:p w:rsidR="00003A80" w:rsidRDefault="003D4233" w:rsidP="002A3EC0">
      <w:pPr>
        <w:pStyle w:val="Lijstalinea"/>
        <w:numPr>
          <w:ilvl w:val="0"/>
          <w:numId w:val="17"/>
        </w:numPr>
        <w:jc w:val="both"/>
      </w:pPr>
      <w:r>
        <w:t xml:space="preserve">LS – factor </w:t>
      </w:r>
      <w:r w:rsidRPr="00DC3E02">
        <w:t>voor erosiegevoeligheid van de bodem op basis van hellingspercentage</w:t>
      </w:r>
      <w:r>
        <w:t xml:space="preserve"> en -lengte</w:t>
      </w:r>
      <w:r w:rsidRPr="00DC3E02">
        <w:t xml:space="preserve"> </w:t>
      </w:r>
      <w:r>
        <w:t>(dimensieloos)</w:t>
      </w:r>
    </w:p>
    <w:p w:rsidR="00003A80" w:rsidRDefault="00003A80" w:rsidP="002A3EC0">
      <w:pPr>
        <w:jc w:val="both"/>
      </w:pPr>
      <w:r w:rsidRPr="00F913C2">
        <w:t>De bodembedekkingsfactor C is een maat voor het effect van bodembedekking en -bewerking op erosie.</w:t>
      </w:r>
      <w:r>
        <w:t xml:space="preserve"> Voor de C-factoren werd Bijlage 1 uit het NARA-rapport rond regulatie van erosierisico gebruikt </w:t>
      </w:r>
      <w:r>
        <w:fldChar w:fldCharType="begin"/>
      </w:r>
      <w:r>
        <w:instrText xml:space="preserve"> ADDIN EN.CITE &lt;EndNote&gt;&lt;Cite&gt;&lt;Author&gt;Van Der Biest&lt;/Author&gt;&lt;Year&gt;2014&lt;/Year&gt;&lt;RecNum&gt;89&lt;/RecNum&gt;&lt;DisplayText&gt;(Van Der Biest, Van Gossum et al. 2014)&lt;/DisplayText&gt;&lt;record&gt;&lt;rec-number&gt;89&lt;/rec-number&gt;&lt;foreign-keys&gt;&lt;key app="EN" db-id="fptxeaatusvv2zes2e9vp0at5x5rfe095vfr"&gt;89&lt;/key&gt;&lt;/foreign-keys&gt;&lt;ref-type name="Journal Article"&gt;17&lt;/ref-type&gt;&lt;contributors&gt;&lt;authors&gt;&lt;author&gt;Van Der Biest, K. &lt;/author&gt;&lt;author&gt;Van Gossum, P. &lt;/author&gt;&lt;author&gt;Struyf, E. &lt;/author&gt;&lt;author&gt;Van Daele, T.&lt;/author&gt;&lt;/authors&gt;&lt;/contributors&gt;&lt;titles&gt;&lt;title&gt;Hoofdstuk 21 – Ecosysteemdienst regulatie van erosierisico (INBO.R.2014.2065899). In Stevens, M. et al. (eds.), Natuurrapport - Toestand en trend van ecosystemen en ecosysteemdiensten in Vlaanderen. Technisch rapport. Mededelingen van het Instituut voor Natuur- en Bosonderzoek, INBO.M.2014.1988582, Brussel.&lt;/title&gt;&lt;/titles&gt;&lt;dates&gt;&lt;year&gt;2014&lt;/year&gt;&lt;/dates&gt;&lt;urls&gt;&lt;/urls&gt;&lt;/record&gt;&lt;/Cite&gt;&lt;/EndNote&gt;</w:instrText>
      </w:r>
      <w:r>
        <w:fldChar w:fldCharType="separate"/>
      </w:r>
      <w:r>
        <w:rPr>
          <w:noProof/>
        </w:rPr>
        <w:t>(</w:t>
      </w:r>
      <w:hyperlink w:anchor="_ENREF_32" w:tooltip="Van Der Biest, 2014 #89" w:history="1">
        <w:r>
          <w:rPr>
            <w:noProof/>
          </w:rPr>
          <w:t>Van Der Biest, Van Gossum et al. 2014</w:t>
        </w:r>
      </w:hyperlink>
      <w:r>
        <w:rPr>
          <w:noProof/>
        </w:rPr>
        <w:t>)</w:t>
      </w:r>
      <w:r>
        <w:fldChar w:fldCharType="end"/>
      </w:r>
      <w:r>
        <w:t>. In deze lijst is voor ieder type landgebruik en teeltgewas een C-factor opgenomen.</w:t>
      </w:r>
    </w:p>
    <w:p w:rsidR="00003A80" w:rsidRDefault="00003A80" w:rsidP="002A3EC0">
      <w:pPr>
        <w:jc w:val="both"/>
      </w:pPr>
      <w:r w:rsidRPr="00F913C2">
        <w:t>Voor de K</w:t>
      </w:r>
      <w:r>
        <w:t>-factoren voor erosiegevoeligheid van bodemtextuurtype</w:t>
      </w:r>
      <w:r w:rsidRPr="00F913C2">
        <w:t xml:space="preserve"> werden de gemiddelde waarden voor de verschillende textuurklassen in Vlaanderen gebruikt </w:t>
      </w:r>
      <w:r>
        <w:t xml:space="preserve">overeenkomstig deze gebruikt voor de erosiekaart van Vlaanderen ontwikkeld door de KULeuven </w:t>
      </w:r>
      <w:r>
        <w:fldChar w:fldCharType="begin"/>
      </w:r>
      <w:r>
        <w:instrText xml:space="preserve"> ADDIN EN.CITE &lt;EndNote&gt;&lt;Cite&gt;&lt;Author&gt;Notebaert&lt;/Author&gt;&lt;Year&gt;2006&lt;/Year&gt;&lt;RecNum&gt;90&lt;/RecNum&gt;&lt;DisplayText&gt;(Notebaert, Govers et al. 2006)&lt;/DisplayText&gt;&lt;record&gt;&lt;rec-number&gt;90&lt;/rec-number&gt;&lt;foreign-keys&gt;&lt;key app="EN" db-id="fptxeaatusvv2zes2e9vp0at5x5rfe095vfr"&gt;90&lt;/key&gt;&lt;/foreign-keys&gt;&lt;ref-type name="Journal Article"&gt;17&lt;/ref-type&gt;&lt;contributors&gt;&lt;authors&gt;&lt;author&gt;Notebaert, B. &lt;/author&gt;&lt;author&gt;Govers, G.&lt;/author&gt;&lt;author&gt;Verstraeten, G.&lt;/author&gt;&lt;author&gt;Van Oost, K.&lt;/author&gt;&lt;author&gt;Ruysschaert, G. &lt;/author&gt;&lt;author&gt;Poesen, J.&lt;/author&gt;&lt;author&gt;Van Rompaey, A.&lt;/author&gt;&lt;/authors&gt;&lt;/contributors&gt;&lt;titles&gt;&lt;title&gt;Verfijnde erosiekaart Vlaanderen: eindrapport. KUL, Onderzoeksgroep Fysische en Regionale Geografie.&lt;/title&gt;&lt;/titles&gt;&lt;dates&gt;&lt;year&gt;2006&lt;/year&gt;&lt;/dates&gt;&lt;urls&gt;&lt;/urls&gt;&lt;/record&gt;&lt;/Cite&gt;&lt;/EndNote&gt;</w:instrText>
      </w:r>
      <w:r>
        <w:fldChar w:fldCharType="separate"/>
      </w:r>
      <w:r>
        <w:rPr>
          <w:noProof/>
        </w:rPr>
        <w:t>(</w:t>
      </w:r>
      <w:hyperlink w:anchor="_ENREF_26" w:tooltip="Notebaert, 2006 #90" w:history="1">
        <w:r>
          <w:rPr>
            <w:noProof/>
          </w:rPr>
          <w:t>Notebaert, Govers et al. 2006</w:t>
        </w:r>
      </w:hyperlink>
      <w:r>
        <w:rPr>
          <w:noProof/>
        </w:rPr>
        <w:t>)</w:t>
      </w:r>
      <w:r>
        <w:fldChar w:fldCharType="end"/>
      </w:r>
      <w:r>
        <w:t xml:space="preserve"> (Tabel 5)</w:t>
      </w:r>
      <w:r w:rsidRPr="00F913C2">
        <w:t>.</w:t>
      </w:r>
      <w:r>
        <w:t xml:space="preserve"> De K-factor is in grote mate afhankelijk van korrelgrootte en gehalte organisch materiaal.  </w:t>
      </w:r>
    </w:p>
    <w:p w:rsidR="00003A80" w:rsidRDefault="00003A80" w:rsidP="002A3EC0">
      <w:pPr>
        <w:pStyle w:val="Bijschrift"/>
        <w:keepNext/>
        <w:jc w:val="both"/>
      </w:pPr>
      <w:r>
        <w:t xml:space="preserve">Tabel </w:t>
      </w:r>
      <w:fldSimple w:instr=" SEQ Tabel \* ARABIC ">
        <w:r w:rsidR="002A3EC0">
          <w:rPr>
            <w:noProof/>
          </w:rPr>
          <w:t>5</w:t>
        </w:r>
      </w:fldSimple>
      <w:r>
        <w:t>: K-factor voor verschillende bodemtextuurklassen</w:t>
      </w:r>
    </w:p>
    <w:tbl>
      <w:tblPr>
        <w:tblStyle w:val="Tabelraster"/>
        <w:tblW w:w="0" w:type="auto"/>
        <w:jc w:val="center"/>
        <w:tblLook w:val="04A0" w:firstRow="1" w:lastRow="0" w:firstColumn="1" w:lastColumn="0" w:noHBand="0" w:noVBand="1"/>
      </w:tblPr>
      <w:tblGrid>
        <w:gridCol w:w="1817"/>
        <w:gridCol w:w="1057"/>
      </w:tblGrid>
      <w:tr w:rsidR="00003A80" w:rsidTr="00694FBA">
        <w:trPr>
          <w:jc w:val="center"/>
        </w:trPr>
        <w:tc>
          <w:tcPr>
            <w:tcW w:w="1817" w:type="dxa"/>
          </w:tcPr>
          <w:p w:rsidR="00003A80" w:rsidRPr="004A5D3D" w:rsidRDefault="00003A80" w:rsidP="002A3EC0">
            <w:pPr>
              <w:jc w:val="both"/>
              <w:rPr>
                <w:b/>
              </w:rPr>
            </w:pPr>
            <w:r w:rsidRPr="004A5D3D">
              <w:t>Textuurklasse</w:t>
            </w:r>
          </w:p>
        </w:tc>
        <w:tc>
          <w:tcPr>
            <w:tcW w:w="1057" w:type="dxa"/>
          </w:tcPr>
          <w:p w:rsidR="00003A80" w:rsidRPr="004A5D3D" w:rsidRDefault="00003A80" w:rsidP="002A3EC0">
            <w:pPr>
              <w:jc w:val="both"/>
              <w:rPr>
                <w:b/>
              </w:rPr>
            </w:pPr>
            <w:r>
              <w:t>K-factor</w:t>
            </w:r>
          </w:p>
        </w:tc>
      </w:tr>
      <w:tr w:rsidR="00003A80" w:rsidTr="00694FBA">
        <w:trPr>
          <w:jc w:val="center"/>
        </w:trPr>
        <w:tc>
          <w:tcPr>
            <w:tcW w:w="1817" w:type="dxa"/>
          </w:tcPr>
          <w:p w:rsidR="00003A80" w:rsidRDefault="00003A80" w:rsidP="002A3EC0">
            <w:pPr>
              <w:jc w:val="both"/>
            </w:pPr>
            <w:r>
              <w:rPr>
                <w:szCs w:val="20"/>
              </w:rPr>
              <w:t>Zand (Z)</w:t>
            </w:r>
          </w:p>
        </w:tc>
        <w:tc>
          <w:tcPr>
            <w:tcW w:w="1057" w:type="dxa"/>
          </w:tcPr>
          <w:p w:rsidR="00003A80" w:rsidRDefault="00003A80" w:rsidP="002A3EC0">
            <w:pPr>
              <w:jc w:val="both"/>
            </w:pPr>
            <w:r>
              <w:t>0,012</w:t>
            </w:r>
          </w:p>
        </w:tc>
      </w:tr>
      <w:tr w:rsidR="00003A80" w:rsidTr="00694FBA">
        <w:trPr>
          <w:jc w:val="center"/>
        </w:trPr>
        <w:tc>
          <w:tcPr>
            <w:tcW w:w="1817" w:type="dxa"/>
          </w:tcPr>
          <w:p w:rsidR="00003A80" w:rsidRDefault="00003A80" w:rsidP="002A3EC0">
            <w:pPr>
              <w:jc w:val="both"/>
            </w:pPr>
            <w:r>
              <w:rPr>
                <w:szCs w:val="20"/>
              </w:rPr>
              <w:t>Lemig zand (S)</w:t>
            </w:r>
          </w:p>
        </w:tc>
        <w:tc>
          <w:tcPr>
            <w:tcW w:w="1057" w:type="dxa"/>
          </w:tcPr>
          <w:p w:rsidR="00003A80" w:rsidRDefault="00003A80" w:rsidP="002A3EC0">
            <w:pPr>
              <w:jc w:val="both"/>
            </w:pPr>
            <w:r>
              <w:t>0,020</w:t>
            </w:r>
          </w:p>
        </w:tc>
      </w:tr>
      <w:tr w:rsidR="00003A80" w:rsidTr="00694FBA">
        <w:trPr>
          <w:jc w:val="center"/>
        </w:trPr>
        <w:tc>
          <w:tcPr>
            <w:tcW w:w="1817" w:type="dxa"/>
          </w:tcPr>
          <w:p w:rsidR="00003A80" w:rsidRDefault="00003A80" w:rsidP="002A3EC0">
            <w:pPr>
              <w:jc w:val="both"/>
            </w:pPr>
            <w:r>
              <w:rPr>
                <w:szCs w:val="20"/>
              </w:rPr>
              <w:t>Licht zandleem (P)</w:t>
            </w:r>
          </w:p>
        </w:tc>
        <w:tc>
          <w:tcPr>
            <w:tcW w:w="1057" w:type="dxa"/>
          </w:tcPr>
          <w:p w:rsidR="00003A80" w:rsidRDefault="00003A80" w:rsidP="002A3EC0">
            <w:pPr>
              <w:jc w:val="both"/>
            </w:pPr>
            <w:r>
              <w:t>0,025</w:t>
            </w:r>
          </w:p>
        </w:tc>
      </w:tr>
      <w:tr w:rsidR="00003A80" w:rsidTr="00694FBA">
        <w:trPr>
          <w:jc w:val="center"/>
        </w:trPr>
        <w:tc>
          <w:tcPr>
            <w:tcW w:w="1817" w:type="dxa"/>
          </w:tcPr>
          <w:p w:rsidR="00003A80" w:rsidRDefault="00003A80" w:rsidP="002A3EC0">
            <w:pPr>
              <w:jc w:val="both"/>
            </w:pPr>
            <w:r>
              <w:rPr>
                <w:szCs w:val="20"/>
              </w:rPr>
              <w:t>Zandleem (L)</w:t>
            </w:r>
          </w:p>
        </w:tc>
        <w:tc>
          <w:tcPr>
            <w:tcW w:w="1057" w:type="dxa"/>
          </w:tcPr>
          <w:p w:rsidR="00003A80" w:rsidRDefault="00003A80" w:rsidP="002A3EC0">
            <w:pPr>
              <w:jc w:val="both"/>
            </w:pPr>
            <w:r>
              <w:t>0,040</w:t>
            </w:r>
          </w:p>
        </w:tc>
      </w:tr>
      <w:tr w:rsidR="00003A80" w:rsidTr="00694FBA">
        <w:trPr>
          <w:jc w:val="center"/>
        </w:trPr>
        <w:tc>
          <w:tcPr>
            <w:tcW w:w="1817" w:type="dxa"/>
          </w:tcPr>
          <w:p w:rsidR="00003A80" w:rsidRDefault="00003A80" w:rsidP="002A3EC0">
            <w:pPr>
              <w:jc w:val="both"/>
            </w:pPr>
            <w:r>
              <w:rPr>
                <w:szCs w:val="20"/>
              </w:rPr>
              <w:t>Leem (A)</w:t>
            </w:r>
          </w:p>
        </w:tc>
        <w:tc>
          <w:tcPr>
            <w:tcW w:w="1057" w:type="dxa"/>
          </w:tcPr>
          <w:p w:rsidR="00003A80" w:rsidRDefault="00003A80" w:rsidP="002A3EC0">
            <w:pPr>
              <w:jc w:val="both"/>
            </w:pPr>
            <w:r>
              <w:t>0,042</w:t>
            </w:r>
          </w:p>
        </w:tc>
      </w:tr>
      <w:tr w:rsidR="00003A80" w:rsidTr="00694FBA">
        <w:trPr>
          <w:jc w:val="center"/>
        </w:trPr>
        <w:tc>
          <w:tcPr>
            <w:tcW w:w="1817" w:type="dxa"/>
          </w:tcPr>
          <w:p w:rsidR="00003A80" w:rsidRDefault="00003A80" w:rsidP="002A3EC0">
            <w:pPr>
              <w:jc w:val="both"/>
            </w:pPr>
            <w:r>
              <w:t>Klei (E, U)</w:t>
            </w:r>
          </w:p>
        </w:tc>
        <w:tc>
          <w:tcPr>
            <w:tcW w:w="1057" w:type="dxa"/>
          </w:tcPr>
          <w:p w:rsidR="00003A80" w:rsidRDefault="00003A80" w:rsidP="002A3EC0">
            <w:pPr>
              <w:keepNext/>
              <w:jc w:val="both"/>
            </w:pPr>
            <w:r>
              <w:t>0,040</w:t>
            </w:r>
          </w:p>
        </w:tc>
      </w:tr>
    </w:tbl>
    <w:p w:rsidR="00003A80" w:rsidRPr="00FA06FE" w:rsidRDefault="00003A80" w:rsidP="002A3EC0">
      <w:pPr>
        <w:jc w:val="both"/>
      </w:pPr>
    </w:p>
    <w:p w:rsidR="00003A80" w:rsidRDefault="00003A80" w:rsidP="002A3EC0">
      <w:pPr>
        <w:jc w:val="both"/>
      </w:pPr>
      <w:r w:rsidRPr="00F913C2">
        <w:t xml:space="preserve">Voor de neerslag/runoff erosiefactor R werd een waarde van 880 MJ mm/ha/j aangenomen, zoals bepaald door </w:t>
      </w:r>
      <w:r>
        <w:fldChar w:fldCharType="begin"/>
      </w:r>
      <w:r>
        <w:instrText xml:space="preserve"> ADDIN EN.CITE &lt;EndNote&gt;&lt;Cite AuthorYear="1"&gt;&lt;Author&gt;Verstraeten&lt;/Author&gt;&lt;Year&gt;2006&lt;/Year&gt;&lt;RecNum&gt;100&lt;/RecNum&gt;&lt;DisplayText&gt;Verstraeten, Poesen et al. (2006)&lt;/DisplayText&gt;&lt;record&gt;&lt;rec-number&gt;100&lt;/rec-number&gt;&lt;foreign-keys&gt;&lt;key app="EN" db-id="fptxeaatusvv2zes2e9vp0at5x5rfe095vfr"&gt;100&lt;/key&gt;&lt;/foreign-keys&gt;&lt;ref-type name="Journal Article"&gt;17&lt;/ref-type&gt;&lt;contributors&gt;&lt;authors&gt;&lt;author&gt;Verstraeten, Gert&lt;/author&gt;&lt;author&gt;Poesen, Jean&lt;/author&gt;&lt;author&gt;Demarée, Gaston&lt;/author&gt;&lt;author&gt;Salles, Christian&lt;/author&gt;&lt;/authors&gt;&lt;/contributors&gt;&lt;titles&gt;&lt;title&gt;Long-term (105 years) variability in rain erosivity as derived from 10-min rainfall depth data for Ukkel (Brussels, Belgium): Implications for assessing soil erosion rates&lt;/title&gt;&lt;secondary-title&gt;Journal of Geophysical Research: Atmospheres&lt;/secondary-title&gt;&lt;/titles&gt;&lt;pages&gt;n/a-n/a&lt;/pages&gt;&lt;volume&gt;111&lt;/volume&gt;&lt;number&gt;D22&lt;/number&gt;&lt;keywords&gt;&lt;keyword&gt;rainfall erosivity&lt;/keyword&gt;&lt;keyword&gt;long-term&lt;/keyword&gt;&lt;keyword&gt;trend analysis&lt;/keyword&gt;&lt;keyword&gt;1616 Climate variability&lt;/keyword&gt;&lt;keyword&gt;1815 Erosion&lt;/keyword&gt;&lt;keyword&gt;1826 Geomorphology: hillslope&lt;/keyword&gt;&lt;keyword&gt;1833 Hydroclimatology&lt;/keyword&gt;&lt;keyword&gt;1854 Precipitation&lt;/keyword&gt;&lt;/keywords&gt;&lt;dates&gt;&lt;year&gt;2006&lt;/year&gt;&lt;/dates&gt;&lt;isbn&gt;2156-2202&lt;/isbn&gt;&lt;urls&gt;&lt;related-urls&gt;&lt;url&gt;http://dx.doi.org/10.1029/2006JD007169&lt;/url&gt;&lt;/related-urls&gt;&lt;/urls&gt;&lt;electronic-resource-num&gt;10.1029/2006jd007169&lt;/electronic-resource-num&gt;&lt;modified-date&gt;D22109&lt;/modified-date&gt;&lt;/record&gt;&lt;/Cite&gt;&lt;/EndNote&gt;</w:instrText>
      </w:r>
      <w:r>
        <w:fldChar w:fldCharType="separate"/>
      </w:r>
      <w:hyperlink w:anchor="_ENREF_42" w:tooltip="Verstraeten, 2006 #100" w:history="1">
        <w:r>
          <w:rPr>
            <w:noProof/>
          </w:rPr>
          <w:t>Verstraeten, Poesen et al. (2006</w:t>
        </w:r>
      </w:hyperlink>
      <w:r>
        <w:rPr>
          <w:noProof/>
        </w:rPr>
        <w:t>)</w:t>
      </w:r>
      <w:r>
        <w:fldChar w:fldCharType="end"/>
      </w:r>
      <w:r w:rsidRPr="00F913C2">
        <w:t xml:space="preserve"> als gemiddelde voor Vlaanderen </w:t>
      </w:r>
      <w:r>
        <w:fldChar w:fldCharType="begin"/>
      </w:r>
      <w:r>
        <w:instrText xml:space="preserve"> ADDIN EN.CITE &lt;EndNote&gt;&lt;Cite&gt;&lt;Author&gt;Notebaert&lt;/Author&gt;&lt;Year&gt;2006&lt;/Year&gt;&lt;RecNum&gt;90&lt;/RecNum&gt;&lt;DisplayText&gt;(Notebaert, Govers et al. 2006)&lt;/DisplayText&gt;&lt;record&gt;&lt;rec-number&gt;90&lt;/rec-number&gt;&lt;foreign-keys&gt;&lt;key app="EN" db-id="fptxeaatusvv2zes2e9vp0at5x5rfe095vfr"&gt;90&lt;/key&gt;&lt;/foreign-keys&gt;&lt;ref-type name="Journal Article"&gt;17&lt;/ref-type&gt;&lt;contributors&gt;&lt;authors&gt;&lt;author&gt;Notebaert, B. &lt;/author&gt;&lt;author&gt;Govers, G.&lt;/author&gt;&lt;author&gt;Verstraeten, G.&lt;/author&gt;&lt;author&gt;Van Oost, K.&lt;/author&gt;&lt;author&gt;Ruysschaert, G. &lt;/author&gt;&lt;author&gt;Poesen, J.&lt;/author&gt;&lt;author&gt;Van Rompaey, A.&lt;/author&gt;&lt;/authors&gt;&lt;/contributors&gt;&lt;titles&gt;&lt;title&gt;Verfijnde erosiekaart Vlaanderen: eindrapport. KUL, Onderzoeksgroep Fysische en Regionale Geografie.&lt;/title&gt;&lt;/titles&gt;&lt;dates&gt;&lt;year&gt;2006&lt;/year&gt;&lt;/dates&gt;&lt;urls&gt;&lt;/urls&gt;&lt;/record&gt;&lt;/Cite&gt;&lt;/EndNote&gt;</w:instrText>
      </w:r>
      <w:r>
        <w:fldChar w:fldCharType="separate"/>
      </w:r>
      <w:r>
        <w:rPr>
          <w:noProof/>
        </w:rPr>
        <w:t>(</w:t>
      </w:r>
      <w:hyperlink w:anchor="_ENREF_26" w:tooltip="Notebaert, 2006 #90" w:history="1">
        <w:r>
          <w:rPr>
            <w:noProof/>
          </w:rPr>
          <w:t>Notebaert, Govers et al. 2006</w:t>
        </w:r>
      </w:hyperlink>
      <w:r>
        <w:rPr>
          <w:noProof/>
        </w:rPr>
        <w:t>)</w:t>
      </w:r>
      <w:r>
        <w:fldChar w:fldCharType="end"/>
      </w:r>
    </w:p>
    <w:p w:rsidR="00003A80" w:rsidRDefault="00003A80" w:rsidP="002A3EC0">
      <w:pPr>
        <w:jc w:val="both"/>
      </w:pPr>
      <w:r w:rsidRPr="00F913C2">
        <w:t>De erosiebeheersingsfactor</w:t>
      </w:r>
      <w:r>
        <w:t xml:space="preserve"> P</w:t>
      </w:r>
      <w:r w:rsidRPr="00F913C2">
        <w:t xml:space="preserve"> welke een corrigerende factor is voor erosiereducerende beheersmaatregelen werd,</w:t>
      </w:r>
      <w:r>
        <w:t xml:space="preserve"> analoog aan de methode van KULeuven voor het opstellen van de erosiekaart van Vlaanderen</w:t>
      </w:r>
      <w:r w:rsidRPr="00F913C2">
        <w:t>, niet in rekening gebracht.</w:t>
      </w:r>
    </w:p>
    <w:p w:rsidR="00003A80" w:rsidRDefault="00003A80" w:rsidP="002A3EC0">
      <w:pPr>
        <w:jc w:val="both"/>
      </w:pPr>
      <w:r>
        <w:t xml:space="preserve">De LS-factor is een maat voor de impact van helling (steilte) en afstroming van bovenstrooms (hellingslengte). De LS-factor werd hier berekend volgens de formules van </w:t>
      </w:r>
      <w:r>
        <w:fldChar w:fldCharType="begin"/>
      </w:r>
      <w:r>
        <w:instrText xml:space="preserve"> ADDIN EN.CITE &lt;EndNote&gt;&lt;Cite AuthorYear="1"&gt;&lt;Author&gt;Desmet&lt;/Author&gt;&lt;Year&gt;1996&lt;/Year&gt;&lt;RecNum&gt;853&lt;/RecNum&gt;&lt;DisplayText&gt;Desmet and Govers (1996)&lt;/DisplayText&gt;&lt;record&gt;&lt;rec-number&gt;853&lt;/rec-number&gt;&lt;foreign-keys&gt;&lt;key app="EN" db-id="fr0epfp52trvtve92tmva0rn55t90fe52vpp"&gt;853&lt;/key&gt;&lt;/foreign-keys&gt;&lt;ref-type name="Journal Article"&gt;17&lt;/ref-type&gt;&lt;contributors&gt;&lt;authors&gt;&lt;author&gt;Desmet, P. J. J.&lt;/author&gt;&lt;author&gt;Govers, G.&lt;/author&gt;&lt;/authors&gt;&lt;/contributors&gt;&lt;auth-address&gt;Desmet, PJJ (reprint author), CATHOLIC UNIV LEUVEN,EXPT GEOMORPHOL LAB,REDINGENSTR 16B,B-3000 LOUVAIN,BELGIUM.&lt;/auth-address&gt;&lt;titles&gt;&lt;title&gt;A GIS procedure for automatically calculating the USLE LS factor on topographically complex landscape units&lt;/title&gt;&lt;secondary-title&gt;Journal of Soil and Water Conservation&lt;/secondary-title&gt;&lt;alt-title&gt;J. Soil Water Conserv.&lt;/alt-title&gt;&lt;/titles&gt;&lt;periodical&gt;&lt;full-title&gt;Journal of Soil and Water Conservation&lt;/full-title&gt;&lt;abbr-1&gt;J. Soil Water Conserv.&lt;/abbr-1&gt;&lt;/periodical&gt;&lt;alt-periodical&gt;&lt;full-title&gt;Journal of Soil and Water Conservation&lt;/full-title&gt;&lt;abbr-1&gt;J. Soil Water Conserv.&lt;/abbr-1&gt;&lt;/alt-periodical&gt;&lt;pages&gt;427-433&lt;/pages&gt;&lt;volume&gt;51&lt;/volume&gt;&lt;number&gt;5&lt;/number&gt;&lt;keywords&gt;&lt;keyword&gt;soil loss equation&lt;/keyword&gt;&lt;keyword&gt;prediction&lt;/keyword&gt;&lt;keyword&gt;erosion&lt;/keyword&gt;&lt;/keywords&gt;&lt;dates&gt;&lt;year&gt;1996&lt;/year&gt;&lt;pub-dates&gt;&lt;date&gt;Sep-Oct&lt;/date&gt;&lt;/pub-dates&gt;&lt;/dates&gt;&lt;isbn&gt;0022-4561&lt;/isbn&gt;&lt;accession-num&gt;WOS:A1996WC48400014&lt;/accession-num&gt;&lt;work-type&gt;Article&lt;/work-type&gt;&lt;urls&gt;&lt;related-urls&gt;&lt;url&gt;&amp;lt;Go to ISI&amp;gt;://WOS:A1996WC48400014&lt;/url&gt;&lt;/related-urls&gt;&lt;/urls&gt;&lt;language&gt;English&lt;/language&gt;&lt;/record&gt;&lt;/Cite&gt;&lt;/EndNote&gt;</w:instrText>
      </w:r>
      <w:r>
        <w:fldChar w:fldCharType="separate"/>
      </w:r>
      <w:hyperlink w:anchor="_ENREF_14" w:tooltip="Desmet, 1996 #853" w:history="1">
        <w:r>
          <w:rPr>
            <w:noProof/>
          </w:rPr>
          <w:t>Desmet and Govers (1996</w:t>
        </w:r>
      </w:hyperlink>
      <w:r>
        <w:rPr>
          <w:noProof/>
        </w:rPr>
        <w:t>)</w:t>
      </w:r>
      <w:r>
        <w:fldChar w:fldCharType="end"/>
      </w:r>
      <w:r>
        <w:t xml:space="preserve"> en </w:t>
      </w:r>
      <w:r w:rsidRPr="004F7915">
        <w:fldChar w:fldCharType="begin">
          <w:fldData xml:space="preserve">PEVuZE5vdGU+PENpdGUgQXV0aG9yWWVhcj0iMSI+PEF1dGhvcj5NY0Nvb2w8L0F1dGhvcj48WWVh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</w:fldData>
        </w:fldChar>
      </w:r>
      <w:r w:rsidRPr="004F7915">
        <w:instrText xml:space="preserve"> ADDIN EN.CITE </w:instrText>
      </w:r>
      <w:r w:rsidRPr="004F7915">
        <w:fldChar w:fldCharType="begin">
          <w:fldData xml:space="preserve">PEVuZE5vdGU+PENpdGUgQXV0aG9yWWVhcj0iMSI+PEF1dGhvcj5NY0Nvb2w8L0F1dGhvcj48WWVh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</w:fldData>
        </w:fldChar>
      </w:r>
      <w:r w:rsidRPr="004F7915">
        <w:instrText xml:space="preserve"> ADDIN EN.CITE.DATA </w:instrText>
      </w:r>
      <w:r w:rsidRPr="004F7915">
        <w:fldChar w:fldCharType="end"/>
      </w:r>
      <w:r w:rsidRPr="004F7915">
        <w:fldChar w:fldCharType="separate"/>
      </w:r>
      <w:hyperlink w:anchor="_ENREF_24" w:tooltip="McCool, 1987 #101" w:history="1">
        <w:r w:rsidRPr="004F7915">
          <w:rPr>
            <w:noProof/>
          </w:rPr>
          <w:t>McCool, Brown et al. (1987</w:t>
        </w:r>
      </w:hyperlink>
      <w:r w:rsidRPr="004F7915">
        <w:rPr>
          <w:noProof/>
        </w:rPr>
        <w:t>)</w:t>
      </w:r>
      <w:r w:rsidRPr="004F7915">
        <w:fldChar w:fldCharType="end"/>
      </w:r>
      <w:r>
        <w:t xml:space="preserve"> en wordt beschikbaar gesteld in een afgewerkte kaartlaag. </w:t>
      </w:r>
    </w:p>
    <w:p w:rsidR="001E0476" w:rsidRDefault="001E0476">
      <w:pPr>
        <w:rPr>
          <w:rFonts w:asciiTheme="majorHAnsi" w:eastAsiaTheme="majorEastAsia" w:hAnsiTheme="majorHAnsi" w:cstheme="majorBidi"/>
          <w:color w:val="2E74B5" w:themeColor="accent1" w:themeShade="BF"/>
          <w:sz w:val="26"/>
          <w:szCs w:val="26"/>
          <w:lang w:eastAsia="nl-BE"/>
        </w:rPr>
      </w:pPr>
      <w:r>
        <w:rPr>
          <w:lang w:eastAsia="nl-BE"/>
        </w:rPr>
        <w:br w:type="page"/>
      </w:r>
    </w:p>
    <w:p w:rsidR="003D4233" w:rsidRDefault="00694FBA" w:rsidP="002A3EC0">
      <w:pPr>
        <w:pStyle w:val="Kop2"/>
        <w:numPr>
          <w:ilvl w:val="1"/>
          <w:numId w:val="16"/>
        </w:numPr>
        <w:jc w:val="both"/>
        <w:rPr>
          <w:lang w:eastAsia="nl-BE"/>
        </w:rPr>
      </w:pPr>
      <w:bookmarkStart w:id="26" w:name="_Toc476576498"/>
      <w:r>
        <w:rPr>
          <w:lang w:eastAsia="nl-BE"/>
        </w:rPr>
        <w:t>Bodem- en landbeheer in de Bayesian Belief Networks</w:t>
      </w:r>
      <w:bookmarkEnd w:id="26"/>
    </w:p>
    <w:p w:rsidR="002A3EC0" w:rsidRDefault="002A3EC0" w:rsidP="002A3EC0">
      <w:pPr>
        <w:pStyle w:val="Kop3"/>
        <w:numPr>
          <w:ilvl w:val="2"/>
          <w:numId w:val="16"/>
        </w:numPr>
        <w:rPr>
          <w:lang w:eastAsia="nl-BE"/>
        </w:rPr>
      </w:pPr>
      <w:bookmarkStart w:id="27" w:name="_Toc476576499"/>
      <w:r>
        <w:rPr>
          <w:lang w:eastAsia="nl-BE"/>
        </w:rPr>
        <w:t>Algemene beschrijving</w:t>
      </w:r>
      <w:bookmarkEnd w:id="27"/>
    </w:p>
    <w:p w:rsidR="002A3EC0" w:rsidRDefault="006E3DC7" w:rsidP="002A3EC0">
      <w:pPr>
        <w:jc w:val="both"/>
        <w:rPr>
          <w:lang w:eastAsia="nl-BE"/>
        </w:rPr>
      </w:pPr>
      <w:r>
        <w:rPr>
          <w:lang w:eastAsia="nl-BE"/>
        </w:rPr>
        <w:t xml:space="preserve">In een tweede stap zijn de variabelen die bodem- en landbeheer voorstellen in de biofysische modelcomponent verder uitgewerkt. Hiervoor is op basis van een lijst beheersmaatregelen verkregen van de eindgebruikers van ECOPLAN een selectie gemaakt van de opgenomen beheersmaatregelen. Hierbij is rekening gehouden met de beschikbare gegevens in Vlaamse en internationale literatuur, met de relevantie van de maatregel voor de gemodelleerde ecosysteemdiensten en met de technische mogelijkheid om de maatregel op te nemen in het model. De geïmplementeerde maatregelen worden door een reeks variabelen beschreven, waarbij de toestand van elke variabele verschillende beheersopties voorstelt (Tabel 6). </w:t>
      </w:r>
    </w:p>
    <w:p w:rsidR="001E0476" w:rsidRDefault="001E0476" w:rsidP="001E0476">
      <w:pPr>
        <w:jc w:val="both"/>
        <w:rPr>
          <w:lang w:eastAsia="nl-BE"/>
        </w:rPr>
      </w:pPr>
      <w:r>
        <w:rPr>
          <w:lang w:eastAsia="nl-BE"/>
        </w:rPr>
        <w:t xml:space="preserve">Om het effect van beheersmaatregelen op te nemen werden twee verschillende benaderingen gebruikt, afhankelijk van de beschikbare informatie. Voor de meeste maatregelen wordt een relatief effect ingeschat ten opzicht van de levering van de ecosysteemdienst in het basismodel (Figuur 10 &amp; Tabel 6, expertgebaseerd). Dit betekent dat er een effectfactor in het model ingebracht wordt en dat de levering van de dienst onder het basismodel hiermee vermenigvuldigd wordt om de levering van de ecosysteemdienst onder dit beheer te bepalen. Voor twee maatregelen (hydrologisch beheer, en akkerranden) kon een meer mechanistische implementatie gebruikt worden, waarbij in de biofysische modelcomponent de sturende variabelen van de ecosysteemdienstenlevering worden aangepast (Figuur 10 &amp; tabel 6, procesgebaseerd). </w:t>
      </w:r>
    </w:p>
    <w:p w:rsidR="001E0476" w:rsidRDefault="001E0476" w:rsidP="001E0476">
      <w:pPr>
        <w:keepNext/>
        <w:jc w:val="both"/>
      </w:pPr>
      <w:r>
        <w:rPr>
          <w:noProof/>
          <w:lang w:eastAsia="nl-BE"/>
        </w:rPr>
        <w:drawing>
          <wp:inline distT="0" distB="0" distL="0" distR="0" wp14:anchorId="14FABBBD" wp14:editId="720110A2">
            <wp:extent cx="5760720" cy="318465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184652"/>
                    </a:xfrm>
                    <a:prstGeom prst="rect">
                      <a:avLst/>
                    </a:prstGeom>
                    <a:noFill/>
                  </pic:spPr>
                </pic:pic>
              </a:graphicData>
            </a:graphic>
          </wp:inline>
        </w:drawing>
      </w:r>
    </w:p>
    <w:p w:rsidR="001E0476" w:rsidRDefault="001E0476" w:rsidP="001E0476">
      <w:pPr>
        <w:pStyle w:val="Bijschrift"/>
        <w:jc w:val="both"/>
        <w:rPr>
          <w:lang w:eastAsia="nl-BE"/>
        </w:rPr>
      </w:pPr>
      <w:r>
        <w:t xml:space="preserve">Figuur </w:t>
      </w:r>
      <w:r>
        <w:fldChar w:fldCharType="begin"/>
      </w:r>
      <w:r>
        <w:instrText xml:space="preserve"> SEQ Figuur \* ARABIC </w:instrText>
      </w:r>
      <w:r>
        <w:fldChar w:fldCharType="separate"/>
      </w:r>
      <w:r>
        <w:rPr>
          <w:noProof/>
        </w:rPr>
        <w:t>10</w:t>
      </w:r>
      <w:r>
        <w:fldChar w:fldCharType="end"/>
      </w:r>
      <w:r>
        <w:t>: procesgebaseerde en expertgebaseerde implementatie van een maatregel</w:t>
      </w:r>
    </w:p>
    <w:p w:rsidR="001E0476" w:rsidRDefault="001E0476" w:rsidP="002A3EC0">
      <w:pPr>
        <w:jc w:val="both"/>
        <w:rPr>
          <w:lang w:eastAsia="nl-BE"/>
        </w:rPr>
        <w:sectPr w:rsidR="001E0476">
          <w:footerReference w:type="default" r:id="rId33"/>
          <w:pgSz w:w="11906" w:h="16838"/>
          <w:pgMar w:top="1417" w:right="1417" w:bottom="1417" w:left="1417" w:header="708" w:footer="708" w:gutter="0"/>
          <w:cols w:space="708"/>
          <w:docGrid w:linePitch="360"/>
        </w:sectPr>
      </w:pPr>
    </w:p>
    <w:p w:rsidR="002A3EC0" w:rsidRDefault="002A3EC0" w:rsidP="002A3EC0">
      <w:pPr>
        <w:pStyle w:val="Bijschrift"/>
        <w:keepNext/>
        <w:jc w:val="both"/>
      </w:pPr>
      <w:r>
        <w:t xml:space="preserve">Tabel </w:t>
      </w:r>
      <w:fldSimple w:instr=" SEQ Tabel \* ARABIC ">
        <w:r>
          <w:rPr>
            <w:noProof/>
          </w:rPr>
          <w:t>6</w:t>
        </w:r>
      </w:fldSimple>
      <w:r>
        <w:t>: Overzicht geïmplementeerde maatregelen</w:t>
      </w:r>
    </w:p>
    <w:tbl>
      <w:tblPr>
        <w:tblStyle w:val="Lijsttabel6kleurrijk"/>
        <w:tblW w:w="5000" w:type="pct"/>
        <w:tblLook w:val="0620" w:firstRow="1" w:lastRow="0" w:firstColumn="0" w:lastColumn="0" w:noHBand="1" w:noVBand="1"/>
      </w:tblPr>
      <w:tblGrid>
        <w:gridCol w:w="2465"/>
        <w:gridCol w:w="1873"/>
        <w:gridCol w:w="2761"/>
        <w:gridCol w:w="2507"/>
        <w:gridCol w:w="2607"/>
        <w:gridCol w:w="1791"/>
      </w:tblGrid>
      <w:tr w:rsidR="002A3EC0" w:rsidRPr="00CA7503" w:rsidTr="002A3EC0">
        <w:trPr>
          <w:cnfStyle w:val="100000000000" w:firstRow="1" w:lastRow="0" w:firstColumn="0" w:lastColumn="0" w:oddVBand="0" w:evenVBand="0" w:oddHBand="0" w:evenHBand="0" w:firstRowFirstColumn="0" w:firstRowLastColumn="0" w:lastRowFirstColumn="0" w:lastRowLastColumn="0"/>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Groep</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Maatregel</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Variabele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Toestand</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 xml:space="preserve">Betekenis </w:t>
            </w:r>
          </w:p>
        </w:tc>
        <w:tc>
          <w:tcPr>
            <w:tcW w:w="704" w:type="pct"/>
          </w:tcPr>
          <w:p w:rsidR="002A3EC0" w:rsidRPr="002A3EC0" w:rsidRDefault="002A3EC0" w:rsidP="002A3EC0">
            <w:pPr>
              <w:jc w:val="both"/>
              <w:rPr>
                <w:b w:val="0"/>
                <w:bCs w:val="0"/>
                <w:sz w:val="18"/>
                <w:szCs w:val="18"/>
                <w:lang w:eastAsia="nl-BE"/>
              </w:rPr>
            </w:pPr>
            <w:r>
              <w:rPr>
                <w:b w:val="0"/>
                <w:bCs w:val="0"/>
                <w:sz w:val="18"/>
                <w:szCs w:val="18"/>
                <w:lang w:eastAsia="nl-BE"/>
              </w:rPr>
              <w:t>Implementatie</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Akkerrand/ lineaire elementen</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Akkerrand</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Breedte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Geen rand</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0m</w:t>
            </w:r>
          </w:p>
        </w:tc>
        <w:tc>
          <w:tcPr>
            <w:tcW w:w="704" w:type="pct"/>
          </w:tcPr>
          <w:p w:rsidR="002A3EC0" w:rsidRPr="002A3EC0" w:rsidRDefault="002A3EC0" w:rsidP="002A3EC0">
            <w:pPr>
              <w:jc w:val="both"/>
              <w:rPr>
                <w:sz w:val="18"/>
                <w:szCs w:val="18"/>
                <w:lang w:eastAsia="nl-BE"/>
              </w:rPr>
            </w:pPr>
            <w:r>
              <w:rPr>
                <w:sz w:val="18"/>
                <w:szCs w:val="18"/>
                <w:lang w:eastAsia="nl-BE"/>
              </w:rPr>
              <w:t>Procesgebaseerd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Smal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0-3m</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Middel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3-5m</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Breed</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5-8m</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Type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Geen rand</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Geen rand</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Gras</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Gras</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Bloemen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Bloemen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Bomen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Bomen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Aarden dam</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Aarden dam</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Graslandbeheer</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Graslandbeheer</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Beheer</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Conventioneel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Conventioneel</w:t>
            </w:r>
          </w:p>
        </w:tc>
        <w:tc>
          <w:tcPr>
            <w:tcW w:w="704" w:type="pct"/>
          </w:tcPr>
          <w:p w:rsidR="002A3EC0" w:rsidRPr="002A3EC0" w:rsidRDefault="002A3EC0" w:rsidP="002A3EC0">
            <w:pPr>
              <w:jc w:val="both"/>
              <w:rPr>
                <w:sz w:val="18"/>
                <w:szCs w:val="18"/>
                <w:lang w:eastAsia="nl-BE"/>
              </w:rPr>
            </w:pPr>
            <w:r>
              <w:rPr>
                <w:sz w:val="18"/>
                <w:szCs w:val="18"/>
                <w:lang w:eastAsia="nl-BE"/>
              </w:rPr>
              <w:t>Expertgebaseerd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Weidevogel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Weidevogel</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Botanisch</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Botanisch</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Type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Enkel grazen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Enkel grazen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Enkel maaien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Enkel maaien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Grazen en maaien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Grazen en maaien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Akkerbouwbeheer A</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Ploegen</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Bodembewerking /Ploegen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Conventioneel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Conventioneel</w:t>
            </w:r>
          </w:p>
        </w:tc>
        <w:tc>
          <w:tcPr>
            <w:tcW w:w="704" w:type="pct"/>
          </w:tcPr>
          <w:p w:rsidR="002A3EC0" w:rsidRPr="002A3EC0" w:rsidRDefault="002A3EC0" w:rsidP="002A3EC0">
            <w:pPr>
              <w:jc w:val="both"/>
              <w:rPr>
                <w:sz w:val="18"/>
                <w:szCs w:val="18"/>
                <w:lang w:eastAsia="nl-BE"/>
              </w:rPr>
            </w:pPr>
            <w:r>
              <w:rPr>
                <w:sz w:val="18"/>
                <w:szCs w:val="18"/>
                <w:lang w:eastAsia="nl-BE"/>
              </w:rPr>
              <w:t>Expertgebaseerd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Niet-kerende bodembewerking</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Niet-kerende bodembewerking</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Geen bodembewerking</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Geen bodembewerking</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Akkerbouwbeheer B</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Gewasresten</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Gewasresten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Laten liggen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Laten liggen</w:t>
            </w:r>
          </w:p>
        </w:tc>
        <w:tc>
          <w:tcPr>
            <w:tcW w:w="704" w:type="pct"/>
          </w:tcPr>
          <w:p w:rsidR="002A3EC0" w:rsidRPr="002A3EC0" w:rsidRDefault="002A3EC0" w:rsidP="002A3EC0">
            <w:pPr>
              <w:jc w:val="both"/>
              <w:rPr>
                <w:sz w:val="18"/>
                <w:szCs w:val="18"/>
                <w:lang w:eastAsia="nl-BE"/>
              </w:rPr>
            </w:pPr>
            <w:r>
              <w:rPr>
                <w:sz w:val="18"/>
                <w:szCs w:val="18"/>
                <w:lang w:eastAsia="nl-BE"/>
              </w:rPr>
              <w:t>Expertgebaseerd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Verwijderen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Verwijderen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Bodem- bedekking</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Bodembedekking</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Braakland tussen teelten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Braakland tussen teelten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Wintergroen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Wintergroen</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Groenbemester</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Groenbemester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Bemesten</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Bemestingsniveau</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Conventioneel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Conventioneel</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Beheersovereenkomst water</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Beheersovereenkomst water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tcPr>
          <w:p w:rsidR="002A3EC0" w:rsidRPr="002A3EC0" w:rsidRDefault="002A3EC0" w:rsidP="002A3EC0">
            <w:pPr>
              <w:jc w:val="both"/>
              <w:rPr>
                <w:sz w:val="18"/>
                <w:szCs w:val="18"/>
                <w:lang w:eastAsia="nl-BE"/>
              </w:rPr>
            </w:pPr>
            <w:r>
              <w:rPr>
                <w:sz w:val="18"/>
                <w:szCs w:val="18"/>
                <w:lang w:eastAsia="nl-BE"/>
              </w:rPr>
              <w:t>Hydrologie</w:t>
            </w:r>
          </w:p>
        </w:tc>
        <w:tc>
          <w:tcPr>
            <w:tcW w:w="702" w:type="pct"/>
            <w:noWrap/>
          </w:tcPr>
          <w:p w:rsidR="002A3EC0" w:rsidRPr="002A3EC0" w:rsidRDefault="002A3EC0" w:rsidP="002A3EC0">
            <w:pPr>
              <w:jc w:val="both"/>
              <w:rPr>
                <w:sz w:val="18"/>
                <w:szCs w:val="18"/>
                <w:lang w:eastAsia="nl-BE"/>
              </w:rPr>
            </w:pPr>
            <w:r>
              <w:rPr>
                <w:sz w:val="18"/>
                <w:szCs w:val="18"/>
                <w:lang w:eastAsia="nl-BE"/>
              </w:rPr>
              <w:t>Vernatten</w:t>
            </w:r>
          </w:p>
        </w:tc>
        <w:tc>
          <w:tcPr>
            <w:tcW w:w="1019" w:type="pct"/>
            <w:noWrap/>
          </w:tcPr>
          <w:p w:rsidR="002A3EC0" w:rsidRPr="002A3EC0" w:rsidRDefault="002A3EC0" w:rsidP="002A3EC0">
            <w:pPr>
              <w:jc w:val="both"/>
              <w:rPr>
                <w:sz w:val="18"/>
                <w:szCs w:val="18"/>
                <w:lang w:eastAsia="nl-BE"/>
              </w:rPr>
            </w:pPr>
            <w:r>
              <w:rPr>
                <w:sz w:val="18"/>
                <w:szCs w:val="18"/>
                <w:lang w:eastAsia="nl-BE"/>
              </w:rPr>
              <w:t>Hydrologisch regime</w:t>
            </w:r>
          </w:p>
        </w:tc>
        <w:tc>
          <w:tcPr>
            <w:tcW w:w="896" w:type="pct"/>
            <w:noWrap/>
          </w:tcPr>
          <w:p w:rsidR="002A3EC0" w:rsidRDefault="002A3EC0" w:rsidP="002A3EC0">
            <w:pPr>
              <w:jc w:val="both"/>
              <w:rPr>
                <w:sz w:val="18"/>
                <w:szCs w:val="18"/>
                <w:lang w:eastAsia="nl-BE"/>
              </w:rPr>
            </w:pPr>
            <w:r>
              <w:rPr>
                <w:sz w:val="18"/>
                <w:szCs w:val="18"/>
                <w:lang w:eastAsia="nl-BE"/>
              </w:rPr>
              <w:t>Natuurlijk</w:t>
            </w:r>
          </w:p>
          <w:p w:rsidR="002A3EC0" w:rsidRDefault="002A3EC0" w:rsidP="002A3EC0">
            <w:pPr>
              <w:jc w:val="both"/>
              <w:rPr>
                <w:sz w:val="18"/>
                <w:szCs w:val="18"/>
                <w:lang w:eastAsia="nl-BE"/>
              </w:rPr>
            </w:pPr>
            <w:r>
              <w:rPr>
                <w:sz w:val="18"/>
                <w:szCs w:val="18"/>
                <w:lang w:eastAsia="nl-BE"/>
              </w:rPr>
              <w:t>Drainage</w:t>
            </w:r>
          </w:p>
          <w:p w:rsidR="002A3EC0" w:rsidRDefault="002A3EC0" w:rsidP="002A3EC0">
            <w:pPr>
              <w:jc w:val="both"/>
              <w:rPr>
                <w:sz w:val="18"/>
                <w:szCs w:val="18"/>
                <w:lang w:eastAsia="nl-BE"/>
              </w:rPr>
            </w:pPr>
            <w:r>
              <w:rPr>
                <w:sz w:val="18"/>
                <w:szCs w:val="18"/>
                <w:lang w:eastAsia="nl-BE"/>
              </w:rPr>
              <w:t>Vernatten</w:t>
            </w:r>
          </w:p>
          <w:p w:rsidR="002A3EC0" w:rsidRDefault="002A3EC0" w:rsidP="002A3EC0">
            <w:pPr>
              <w:jc w:val="both"/>
              <w:rPr>
                <w:sz w:val="18"/>
                <w:szCs w:val="18"/>
                <w:lang w:eastAsia="nl-BE"/>
              </w:rPr>
            </w:pPr>
          </w:p>
          <w:p w:rsidR="002A3EC0" w:rsidRPr="002A3EC0" w:rsidRDefault="002A3EC0" w:rsidP="002A3EC0">
            <w:pPr>
              <w:jc w:val="both"/>
              <w:rPr>
                <w:sz w:val="18"/>
                <w:szCs w:val="18"/>
                <w:lang w:eastAsia="nl-BE"/>
              </w:rPr>
            </w:pPr>
          </w:p>
        </w:tc>
        <w:tc>
          <w:tcPr>
            <w:tcW w:w="896" w:type="pct"/>
            <w:noWrap/>
          </w:tcPr>
          <w:p w:rsidR="002A3EC0" w:rsidRDefault="002A3EC0" w:rsidP="002A3EC0">
            <w:pPr>
              <w:jc w:val="both"/>
              <w:rPr>
                <w:sz w:val="18"/>
                <w:szCs w:val="18"/>
                <w:lang w:eastAsia="nl-BE"/>
              </w:rPr>
            </w:pPr>
            <w:r>
              <w:rPr>
                <w:sz w:val="18"/>
                <w:szCs w:val="18"/>
                <w:lang w:eastAsia="nl-BE"/>
              </w:rPr>
              <w:t>Geen drainage</w:t>
            </w:r>
          </w:p>
          <w:p w:rsidR="002A3EC0" w:rsidRDefault="002A3EC0" w:rsidP="002A3EC0">
            <w:pPr>
              <w:jc w:val="both"/>
              <w:rPr>
                <w:sz w:val="18"/>
                <w:szCs w:val="18"/>
                <w:lang w:eastAsia="nl-BE"/>
              </w:rPr>
            </w:pPr>
            <w:r>
              <w:rPr>
                <w:sz w:val="18"/>
                <w:szCs w:val="18"/>
                <w:lang w:eastAsia="nl-BE"/>
              </w:rPr>
              <w:t>Drainage zoals in het basismodel</w:t>
            </w:r>
          </w:p>
          <w:p w:rsidR="002A3EC0" w:rsidRPr="002A3EC0" w:rsidRDefault="002A3EC0" w:rsidP="002A3EC0">
            <w:pPr>
              <w:jc w:val="both"/>
              <w:rPr>
                <w:sz w:val="18"/>
                <w:szCs w:val="18"/>
                <w:lang w:eastAsia="nl-BE"/>
              </w:rPr>
            </w:pPr>
            <w:r>
              <w:rPr>
                <w:sz w:val="18"/>
                <w:szCs w:val="18"/>
                <w:lang w:eastAsia="nl-BE"/>
              </w:rPr>
              <w:t>Vernatten</w:t>
            </w:r>
          </w:p>
        </w:tc>
        <w:tc>
          <w:tcPr>
            <w:tcW w:w="704" w:type="pct"/>
          </w:tcPr>
          <w:p w:rsidR="002A3EC0" w:rsidRDefault="002A3EC0" w:rsidP="002A3EC0">
            <w:pPr>
              <w:jc w:val="both"/>
              <w:rPr>
                <w:sz w:val="18"/>
                <w:szCs w:val="18"/>
                <w:lang w:eastAsia="nl-BE"/>
              </w:rPr>
            </w:pPr>
            <w:r>
              <w:rPr>
                <w:sz w:val="18"/>
                <w:szCs w:val="18"/>
                <w:lang w:eastAsia="nl-BE"/>
              </w:rPr>
              <w:t>Procesgebaseerd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Akkerbouwbeheer C</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Bemesten</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Bemestingsbron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Mineraal</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Mineraal</w:t>
            </w:r>
          </w:p>
        </w:tc>
        <w:tc>
          <w:tcPr>
            <w:tcW w:w="704" w:type="pct"/>
          </w:tcPr>
          <w:p w:rsidR="002A3EC0" w:rsidRPr="002A3EC0" w:rsidRDefault="002A3EC0" w:rsidP="002A3EC0">
            <w:pPr>
              <w:jc w:val="both"/>
              <w:rPr>
                <w:sz w:val="18"/>
                <w:szCs w:val="18"/>
                <w:lang w:eastAsia="nl-BE"/>
              </w:rPr>
            </w:pPr>
            <w:r>
              <w:rPr>
                <w:sz w:val="18"/>
                <w:szCs w:val="18"/>
                <w:lang w:eastAsia="nl-BE"/>
              </w:rPr>
              <w:t>Expertgebaseerd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Compost</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Compost</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Drijfmest</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Drijfmest</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Stalmest</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Stalmest</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Gewasrotatie</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Gewasrotatie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Nee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Nee</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Ja</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Ja</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r w:rsidRPr="002A3EC0">
              <w:rPr>
                <w:sz w:val="18"/>
                <w:szCs w:val="18"/>
                <w:lang w:eastAsia="nl-BE"/>
              </w:rPr>
              <w:t>Overstromings-</w:t>
            </w:r>
          </w:p>
          <w:p w:rsidR="002A3EC0" w:rsidRPr="002A3EC0" w:rsidRDefault="002A3EC0" w:rsidP="002A3EC0">
            <w:pPr>
              <w:jc w:val="both"/>
              <w:rPr>
                <w:sz w:val="18"/>
                <w:szCs w:val="18"/>
                <w:lang w:eastAsia="nl-BE"/>
              </w:rPr>
            </w:pPr>
            <w:r w:rsidRPr="002A3EC0">
              <w:rPr>
                <w:sz w:val="18"/>
                <w:szCs w:val="18"/>
                <w:lang w:eastAsia="nl-BE"/>
              </w:rPr>
              <w:t>gebied installeren</w:t>
            </w:r>
          </w:p>
        </w:tc>
        <w:tc>
          <w:tcPr>
            <w:tcW w:w="702" w:type="pct"/>
            <w:noWrap/>
            <w:hideMark/>
          </w:tcPr>
          <w:p w:rsidR="002A3EC0" w:rsidRPr="002A3EC0" w:rsidRDefault="002A3EC0" w:rsidP="002A3EC0">
            <w:pPr>
              <w:jc w:val="both"/>
              <w:rPr>
                <w:sz w:val="18"/>
                <w:szCs w:val="18"/>
                <w:lang w:eastAsia="nl-BE"/>
              </w:rPr>
            </w:pPr>
            <w:r w:rsidRPr="002A3EC0">
              <w:rPr>
                <w:sz w:val="18"/>
                <w:szCs w:val="18"/>
                <w:lang w:eastAsia="nl-BE"/>
              </w:rPr>
              <w:t>Overstromings</w:t>
            </w:r>
            <w:r>
              <w:rPr>
                <w:sz w:val="18"/>
                <w:szCs w:val="18"/>
                <w:lang w:eastAsia="nl-BE"/>
              </w:rPr>
              <w:t>-</w:t>
            </w:r>
            <w:r w:rsidRPr="002A3EC0">
              <w:rPr>
                <w:sz w:val="18"/>
                <w:szCs w:val="18"/>
                <w:lang w:eastAsia="nl-BE"/>
              </w:rPr>
              <w:t>gebied</w:t>
            </w: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Seizoen</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Zomer</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Zomer</w:t>
            </w:r>
          </w:p>
        </w:tc>
        <w:tc>
          <w:tcPr>
            <w:tcW w:w="704" w:type="pct"/>
          </w:tcPr>
          <w:p w:rsidR="002A3EC0" w:rsidRPr="002A3EC0" w:rsidRDefault="00722C9C" w:rsidP="002A3EC0">
            <w:pPr>
              <w:jc w:val="both"/>
              <w:rPr>
                <w:sz w:val="18"/>
                <w:szCs w:val="18"/>
                <w:lang w:eastAsia="nl-BE"/>
              </w:rPr>
            </w:pPr>
            <w:r>
              <w:rPr>
                <w:sz w:val="18"/>
                <w:szCs w:val="18"/>
                <w:lang w:eastAsia="nl-BE"/>
              </w:rPr>
              <w:t>Effect</w:t>
            </w:r>
            <w:r w:rsidR="002A3EC0">
              <w:rPr>
                <w:sz w:val="18"/>
                <w:szCs w:val="18"/>
                <w:lang w:eastAsia="nl-BE"/>
              </w:rPr>
              <w:t>gebaseerd</w:t>
            </w: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Winter</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Winter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Duur</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Kort</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0-3d</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Gemiddeld</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3-7d</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Lang</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7-14d</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Zeer lang</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&gt;14d</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r w:rsidRPr="002A3EC0">
              <w:rPr>
                <w:sz w:val="18"/>
                <w:szCs w:val="18"/>
                <w:lang w:eastAsia="nl-BE"/>
              </w:rPr>
              <w:t>Frequentie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Nooit</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&lt; 1 per 25 jaar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Zeldzaam</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1 per 25 jaar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Af en toe</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1per 10 jaar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Regelmatig</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1 per 5 jaar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Frequent</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1 per 2 jaar</w:t>
            </w:r>
          </w:p>
        </w:tc>
        <w:tc>
          <w:tcPr>
            <w:tcW w:w="704" w:type="pct"/>
          </w:tcPr>
          <w:p w:rsidR="002A3EC0" w:rsidRPr="002A3EC0" w:rsidRDefault="002A3EC0" w:rsidP="002A3EC0">
            <w:pPr>
              <w:jc w:val="both"/>
              <w:rPr>
                <w:sz w:val="18"/>
                <w:szCs w:val="18"/>
                <w:lang w:eastAsia="nl-BE"/>
              </w:rPr>
            </w:pPr>
          </w:p>
        </w:tc>
      </w:tr>
      <w:tr w:rsidR="002A3EC0" w:rsidRPr="00CA7503" w:rsidTr="002A3EC0">
        <w:trPr>
          <w:trHeight w:val="288"/>
        </w:trPr>
        <w:tc>
          <w:tcPr>
            <w:tcW w:w="783" w:type="pct"/>
            <w:noWrap/>
            <w:hideMark/>
          </w:tcPr>
          <w:p w:rsidR="002A3EC0" w:rsidRPr="002A3EC0" w:rsidRDefault="002A3EC0" w:rsidP="002A3EC0">
            <w:pPr>
              <w:jc w:val="both"/>
              <w:rPr>
                <w:sz w:val="18"/>
                <w:szCs w:val="18"/>
                <w:lang w:eastAsia="nl-BE"/>
              </w:rPr>
            </w:pPr>
          </w:p>
        </w:tc>
        <w:tc>
          <w:tcPr>
            <w:tcW w:w="702" w:type="pct"/>
            <w:noWrap/>
            <w:hideMark/>
          </w:tcPr>
          <w:p w:rsidR="002A3EC0" w:rsidRPr="002A3EC0" w:rsidRDefault="002A3EC0" w:rsidP="002A3EC0">
            <w:pPr>
              <w:jc w:val="both"/>
              <w:rPr>
                <w:sz w:val="18"/>
                <w:szCs w:val="18"/>
                <w:lang w:eastAsia="nl-BE"/>
              </w:rPr>
            </w:pPr>
          </w:p>
        </w:tc>
        <w:tc>
          <w:tcPr>
            <w:tcW w:w="1019" w:type="pct"/>
            <w:noWrap/>
            <w:hideMark/>
          </w:tcPr>
          <w:p w:rsidR="002A3EC0" w:rsidRPr="002A3EC0" w:rsidRDefault="002A3EC0" w:rsidP="002A3EC0">
            <w:pPr>
              <w:jc w:val="both"/>
              <w:rPr>
                <w:sz w:val="18"/>
                <w:szCs w:val="18"/>
                <w:lang w:eastAsia="nl-BE"/>
              </w:rPr>
            </w:pP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Jaarlijks</w:t>
            </w:r>
          </w:p>
        </w:tc>
        <w:tc>
          <w:tcPr>
            <w:tcW w:w="896" w:type="pct"/>
            <w:noWrap/>
            <w:hideMark/>
          </w:tcPr>
          <w:p w:rsidR="002A3EC0" w:rsidRPr="002A3EC0" w:rsidRDefault="002A3EC0" w:rsidP="002A3EC0">
            <w:pPr>
              <w:jc w:val="both"/>
              <w:rPr>
                <w:sz w:val="18"/>
                <w:szCs w:val="18"/>
                <w:lang w:eastAsia="nl-BE"/>
              </w:rPr>
            </w:pPr>
            <w:r w:rsidRPr="002A3EC0">
              <w:rPr>
                <w:sz w:val="18"/>
                <w:szCs w:val="18"/>
                <w:lang w:eastAsia="nl-BE"/>
              </w:rPr>
              <w:t>jaarlijks of meer</w:t>
            </w:r>
          </w:p>
        </w:tc>
        <w:tc>
          <w:tcPr>
            <w:tcW w:w="704" w:type="pct"/>
          </w:tcPr>
          <w:p w:rsidR="002A3EC0" w:rsidRPr="002A3EC0" w:rsidRDefault="002A3EC0" w:rsidP="002A3EC0">
            <w:pPr>
              <w:jc w:val="both"/>
              <w:rPr>
                <w:sz w:val="18"/>
                <w:szCs w:val="18"/>
                <w:lang w:eastAsia="nl-BE"/>
              </w:rPr>
            </w:pPr>
          </w:p>
        </w:tc>
      </w:tr>
    </w:tbl>
    <w:p w:rsidR="00CA7503" w:rsidRDefault="00CA7503" w:rsidP="002A3EC0">
      <w:pPr>
        <w:jc w:val="both"/>
        <w:rPr>
          <w:lang w:eastAsia="nl-BE"/>
        </w:rPr>
      </w:pPr>
    </w:p>
    <w:p w:rsidR="002A3EC0" w:rsidRDefault="002A3EC0" w:rsidP="002A3EC0">
      <w:pPr>
        <w:jc w:val="both"/>
        <w:rPr>
          <w:lang w:eastAsia="nl-BE"/>
        </w:rPr>
        <w:sectPr w:rsidR="002A3EC0" w:rsidSect="002A3EC0">
          <w:pgSz w:w="16838" w:h="11906" w:orient="landscape"/>
          <w:pgMar w:top="1417" w:right="1417" w:bottom="1417" w:left="1417" w:header="708" w:footer="708" w:gutter="0"/>
          <w:cols w:space="708"/>
          <w:docGrid w:linePitch="360"/>
        </w:sectPr>
      </w:pPr>
    </w:p>
    <w:p w:rsidR="00C65639" w:rsidRDefault="00C65639" w:rsidP="002A3EC0">
      <w:pPr>
        <w:jc w:val="both"/>
        <w:rPr>
          <w:lang w:eastAsia="nl-BE"/>
        </w:rPr>
      </w:pPr>
    </w:p>
    <w:p w:rsidR="002A3EC0" w:rsidRDefault="002A3EC0" w:rsidP="002A3EC0">
      <w:pPr>
        <w:jc w:val="both"/>
        <w:rPr>
          <w:lang w:eastAsia="nl-BE"/>
        </w:rPr>
      </w:pPr>
      <w:r>
        <w:rPr>
          <w:lang w:eastAsia="nl-BE"/>
        </w:rPr>
        <w:t xml:space="preserve">Om de CPT’s te leren werd data gebruikt uit verschillende meta-analyses en case-studies in de wetenschappelijke literatuur aangevuld met gegevens uit Vlaamse en Nederlandse rapporten. De gegevens uit deze documenten gaven niet steeds hetzelfde effect aan. Om dit op te vangen is gebruik gemaakt van </w:t>
      </w:r>
      <w:r>
        <w:rPr>
          <w:i/>
          <w:lang w:eastAsia="nl-BE"/>
        </w:rPr>
        <w:t xml:space="preserve">sequential learning, </w:t>
      </w:r>
      <w:r>
        <w:rPr>
          <w:lang w:eastAsia="nl-BE"/>
        </w:rPr>
        <w:t xml:space="preserve">een algoritme eigen aan Bayesian Belief Networks. Dit algoritme laat toe om aan de verschillende databronnen een </w:t>
      </w:r>
      <w:r w:rsidRPr="00C65639">
        <w:rPr>
          <w:i/>
          <w:lang w:eastAsia="nl-BE"/>
        </w:rPr>
        <w:t>belief</w:t>
      </w:r>
      <w:r>
        <w:rPr>
          <w:lang w:eastAsia="nl-BE"/>
        </w:rPr>
        <w:t xml:space="preserve"> toe te kennen. Hierbij kregen meta-analyses met complete databases een groter gewicht, net zoals Vlaamse gegevens. Individuele studies, of studies die niet enkel een gematigd klimaat beschreven of die niet alle variabelen beschrijven kregen een lager geloof. Dit geloof wordt gebruikt als een gewicht in het leren van de relaties in de CPT’s. </w:t>
      </w:r>
    </w:p>
    <w:p w:rsidR="002A3EC0" w:rsidRDefault="002A3EC0" w:rsidP="002A3EC0">
      <w:pPr>
        <w:jc w:val="both"/>
        <w:rPr>
          <w:lang w:eastAsia="nl-BE"/>
        </w:rPr>
      </w:pPr>
      <w:r>
        <w:rPr>
          <w:lang w:eastAsia="nl-BE"/>
        </w:rPr>
        <w:t xml:space="preserve">Voor bepaalde maatregelen werd in de literatuur een duidelijke interactie beschreven. Deze zijn samengenomen in 1 maatregelgroep (Tabel 6). In de Trade-off Tool kunnen maatregelen uit een zelfde groep samen getest worden. Het is niet mogelijk om scenario’s samen te stellen met maatregelen uit verschillende groepen in deze webgebaseerde interface. </w:t>
      </w:r>
    </w:p>
    <w:p w:rsidR="002A3EC0" w:rsidRDefault="002A3EC0" w:rsidP="002A3EC0">
      <w:pPr>
        <w:pStyle w:val="Kop3"/>
        <w:numPr>
          <w:ilvl w:val="2"/>
          <w:numId w:val="16"/>
        </w:numPr>
        <w:rPr>
          <w:lang w:eastAsia="nl-BE"/>
        </w:rPr>
      </w:pPr>
      <w:bookmarkStart w:id="28" w:name="_Toc476576500"/>
      <w:r>
        <w:rPr>
          <w:lang w:eastAsia="nl-BE"/>
        </w:rPr>
        <w:t>Effectgebaseerde implementatie</w:t>
      </w:r>
      <w:bookmarkEnd w:id="28"/>
    </w:p>
    <w:p w:rsidR="002A3EC0" w:rsidRDefault="002A3EC0" w:rsidP="002A3EC0">
      <w:pPr>
        <w:rPr>
          <w:lang w:eastAsia="nl-BE"/>
        </w:rPr>
      </w:pPr>
      <w:r>
        <w:rPr>
          <w:lang w:eastAsia="nl-BE"/>
        </w:rPr>
        <w:t xml:space="preserve">Tabel 7 vat samen op welke ecosyteemdiensten de maatregelen die een effectgebaseerde implementatie hebben een effect hebben in het model. Een volledige lijst van de geconsulteerde literatuur kan </w:t>
      </w:r>
      <w:r w:rsidR="00C227D6">
        <w:rPr>
          <w:lang w:eastAsia="nl-BE"/>
        </w:rPr>
        <w:t xml:space="preserve">in de literatuurlijst in bijlage gevonden worden. </w:t>
      </w:r>
    </w:p>
    <w:tbl>
      <w:tblPr>
        <w:tblStyle w:val="Tabelraster"/>
        <w:tblW w:w="0" w:type="auto"/>
        <w:tblLook w:val="04A0" w:firstRow="1" w:lastRow="0" w:firstColumn="1" w:lastColumn="0" w:noHBand="0" w:noVBand="1"/>
      </w:tblPr>
      <w:tblGrid>
        <w:gridCol w:w="4531"/>
        <w:gridCol w:w="4531"/>
      </w:tblGrid>
      <w:tr w:rsidR="00C227D6" w:rsidTr="00C227D6">
        <w:tc>
          <w:tcPr>
            <w:tcW w:w="4531" w:type="dxa"/>
          </w:tcPr>
          <w:p w:rsidR="00C227D6" w:rsidRDefault="00C227D6" w:rsidP="002A3EC0">
            <w:pPr>
              <w:rPr>
                <w:lang w:eastAsia="nl-BE"/>
              </w:rPr>
            </w:pPr>
            <w:r>
              <w:rPr>
                <w:lang w:eastAsia="nl-BE"/>
              </w:rPr>
              <w:t>Maatregel</w:t>
            </w:r>
          </w:p>
        </w:tc>
        <w:tc>
          <w:tcPr>
            <w:tcW w:w="4531" w:type="dxa"/>
          </w:tcPr>
          <w:p w:rsidR="00C227D6" w:rsidRDefault="00C227D6" w:rsidP="002A3EC0">
            <w:pPr>
              <w:rPr>
                <w:lang w:eastAsia="nl-BE"/>
              </w:rPr>
            </w:pPr>
            <w:r>
              <w:rPr>
                <w:lang w:eastAsia="nl-BE"/>
              </w:rPr>
              <w:t>Ecosysteemdiensten</w:t>
            </w:r>
          </w:p>
        </w:tc>
      </w:tr>
      <w:tr w:rsidR="00C227D6" w:rsidTr="00C227D6">
        <w:tc>
          <w:tcPr>
            <w:tcW w:w="4531" w:type="dxa"/>
          </w:tcPr>
          <w:p w:rsidR="00C227D6" w:rsidRDefault="00C227D6" w:rsidP="002A3EC0">
            <w:pPr>
              <w:rPr>
                <w:lang w:eastAsia="nl-BE"/>
              </w:rPr>
            </w:pPr>
            <w:r>
              <w:rPr>
                <w:lang w:eastAsia="nl-BE"/>
              </w:rPr>
              <w:t>Bodembewerking</w:t>
            </w:r>
          </w:p>
        </w:tc>
        <w:tc>
          <w:tcPr>
            <w:tcW w:w="4531" w:type="dxa"/>
          </w:tcPr>
          <w:p w:rsidR="00C227D6" w:rsidRDefault="00C227D6" w:rsidP="00722C9C">
            <w:pPr>
              <w:rPr>
                <w:lang w:eastAsia="nl-BE"/>
              </w:rPr>
            </w:pPr>
            <w:r>
              <w:rPr>
                <w:lang w:eastAsia="nl-BE"/>
              </w:rPr>
              <w:t>Voedselproductie, K</w:t>
            </w:r>
            <w:r w:rsidR="00722C9C">
              <w:rPr>
                <w:lang w:eastAsia="nl-BE"/>
              </w:rPr>
              <w:t>limaatregulatie</w:t>
            </w:r>
            <w:r>
              <w:rPr>
                <w:lang w:eastAsia="nl-BE"/>
              </w:rPr>
              <w:t>, Bodemkwaliteit, Erosie</w:t>
            </w:r>
          </w:p>
        </w:tc>
      </w:tr>
      <w:tr w:rsidR="00C227D6" w:rsidTr="00C227D6">
        <w:tc>
          <w:tcPr>
            <w:tcW w:w="4531" w:type="dxa"/>
          </w:tcPr>
          <w:p w:rsidR="00C227D6" w:rsidRDefault="00C227D6" w:rsidP="002A3EC0">
            <w:pPr>
              <w:rPr>
                <w:lang w:eastAsia="nl-BE"/>
              </w:rPr>
            </w:pPr>
            <w:r>
              <w:rPr>
                <w:lang w:eastAsia="nl-BE"/>
              </w:rPr>
              <w:t>Gewasresten</w:t>
            </w:r>
          </w:p>
        </w:tc>
        <w:tc>
          <w:tcPr>
            <w:tcW w:w="4531" w:type="dxa"/>
          </w:tcPr>
          <w:p w:rsidR="00C227D6" w:rsidRDefault="00722C9C" w:rsidP="002A3EC0">
            <w:pPr>
              <w:rPr>
                <w:lang w:eastAsia="nl-BE"/>
              </w:rPr>
            </w:pPr>
            <w:r>
              <w:rPr>
                <w:lang w:eastAsia="nl-BE"/>
              </w:rPr>
              <w:t>Klimaatregulatie</w:t>
            </w:r>
            <w:r w:rsidR="00C227D6">
              <w:rPr>
                <w:lang w:eastAsia="nl-BE"/>
              </w:rPr>
              <w:t>, Bodemkwaliteit, Erosie</w:t>
            </w:r>
          </w:p>
        </w:tc>
      </w:tr>
      <w:tr w:rsidR="00C227D6" w:rsidTr="00C227D6">
        <w:tc>
          <w:tcPr>
            <w:tcW w:w="4531" w:type="dxa"/>
          </w:tcPr>
          <w:p w:rsidR="00C227D6" w:rsidRDefault="00C227D6" w:rsidP="002A3EC0">
            <w:pPr>
              <w:rPr>
                <w:lang w:eastAsia="nl-BE"/>
              </w:rPr>
            </w:pPr>
            <w:r>
              <w:rPr>
                <w:lang w:eastAsia="nl-BE"/>
              </w:rPr>
              <w:t>Bemestingsniveau</w:t>
            </w:r>
          </w:p>
        </w:tc>
        <w:tc>
          <w:tcPr>
            <w:tcW w:w="4531" w:type="dxa"/>
          </w:tcPr>
          <w:p w:rsidR="00C227D6" w:rsidRDefault="00C227D6" w:rsidP="002A3EC0">
            <w:pPr>
              <w:rPr>
                <w:lang w:eastAsia="nl-BE"/>
              </w:rPr>
            </w:pPr>
            <w:r>
              <w:rPr>
                <w:lang w:eastAsia="nl-BE"/>
              </w:rPr>
              <w:t>Voedselproductie</w:t>
            </w:r>
          </w:p>
        </w:tc>
      </w:tr>
      <w:tr w:rsidR="00C227D6" w:rsidTr="00C227D6">
        <w:tc>
          <w:tcPr>
            <w:tcW w:w="4531" w:type="dxa"/>
          </w:tcPr>
          <w:p w:rsidR="00C227D6" w:rsidRDefault="00C227D6" w:rsidP="002A3EC0">
            <w:pPr>
              <w:rPr>
                <w:lang w:eastAsia="nl-BE"/>
              </w:rPr>
            </w:pPr>
            <w:r>
              <w:rPr>
                <w:lang w:eastAsia="nl-BE"/>
              </w:rPr>
              <w:t>Bemestingsbron</w:t>
            </w:r>
          </w:p>
        </w:tc>
        <w:tc>
          <w:tcPr>
            <w:tcW w:w="4531" w:type="dxa"/>
          </w:tcPr>
          <w:p w:rsidR="00C227D6" w:rsidRDefault="00C227D6" w:rsidP="002A3EC0">
            <w:pPr>
              <w:rPr>
                <w:lang w:eastAsia="nl-BE"/>
              </w:rPr>
            </w:pPr>
            <w:r>
              <w:rPr>
                <w:lang w:eastAsia="nl-BE"/>
              </w:rPr>
              <w:t xml:space="preserve">Voedselproductie, </w:t>
            </w:r>
            <w:r w:rsidR="00722C9C">
              <w:rPr>
                <w:lang w:eastAsia="nl-BE"/>
              </w:rPr>
              <w:t>Klimaatregulatie</w:t>
            </w:r>
            <w:r>
              <w:rPr>
                <w:lang w:eastAsia="nl-BE"/>
              </w:rPr>
              <w:t>, Bodemkwaliteit, Erosie</w:t>
            </w:r>
          </w:p>
        </w:tc>
      </w:tr>
      <w:tr w:rsidR="00C227D6" w:rsidTr="00C227D6">
        <w:tc>
          <w:tcPr>
            <w:tcW w:w="4531" w:type="dxa"/>
          </w:tcPr>
          <w:p w:rsidR="00C227D6" w:rsidRDefault="00C227D6" w:rsidP="002A3EC0">
            <w:pPr>
              <w:rPr>
                <w:lang w:eastAsia="nl-BE"/>
              </w:rPr>
            </w:pPr>
            <w:r>
              <w:rPr>
                <w:lang w:eastAsia="nl-BE"/>
              </w:rPr>
              <w:t>Gewasrotatie</w:t>
            </w:r>
          </w:p>
        </w:tc>
        <w:tc>
          <w:tcPr>
            <w:tcW w:w="4531" w:type="dxa"/>
          </w:tcPr>
          <w:p w:rsidR="00C227D6" w:rsidRDefault="00C227D6" w:rsidP="002A3EC0">
            <w:pPr>
              <w:rPr>
                <w:lang w:eastAsia="nl-BE"/>
              </w:rPr>
            </w:pPr>
            <w:r>
              <w:rPr>
                <w:lang w:eastAsia="nl-BE"/>
              </w:rPr>
              <w:t xml:space="preserve">Voedselproductie, </w:t>
            </w:r>
            <w:r w:rsidR="00722C9C">
              <w:rPr>
                <w:lang w:eastAsia="nl-BE"/>
              </w:rPr>
              <w:t>Klimaatregulatie</w:t>
            </w:r>
            <w:r>
              <w:rPr>
                <w:lang w:eastAsia="nl-BE"/>
              </w:rPr>
              <w:t>, Bodemkwaliteit</w:t>
            </w:r>
          </w:p>
        </w:tc>
      </w:tr>
      <w:tr w:rsidR="00C227D6" w:rsidTr="00C227D6">
        <w:tc>
          <w:tcPr>
            <w:tcW w:w="4531" w:type="dxa"/>
          </w:tcPr>
          <w:p w:rsidR="00C227D6" w:rsidRDefault="00C227D6" w:rsidP="002A3EC0">
            <w:pPr>
              <w:rPr>
                <w:lang w:eastAsia="nl-BE"/>
              </w:rPr>
            </w:pPr>
            <w:r>
              <w:rPr>
                <w:lang w:eastAsia="nl-BE"/>
              </w:rPr>
              <w:t>Graslandbeheer</w:t>
            </w:r>
          </w:p>
        </w:tc>
        <w:tc>
          <w:tcPr>
            <w:tcW w:w="4531" w:type="dxa"/>
          </w:tcPr>
          <w:p w:rsidR="00C227D6" w:rsidRDefault="00C227D6" w:rsidP="002A3EC0">
            <w:pPr>
              <w:rPr>
                <w:lang w:eastAsia="nl-BE"/>
              </w:rPr>
            </w:pPr>
            <w:r>
              <w:rPr>
                <w:lang w:eastAsia="nl-BE"/>
              </w:rPr>
              <w:t xml:space="preserve">Voedselproductie, </w:t>
            </w:r>
            <w:r w:rsidR="00722C9C">
              <w:rPr>
                <w:lang w:eastAsia="nl-BE"/>
              </w:rPr>
              <w:t>Klimaatregulatie</w:t>
            </w:r>
            <w:r>
              <w:rPr>
                <w:lang w:eastAsia="nl-BE"/>
              </w:rPr>
              <w:t>, Bodemkwaliteit</w:t>
            </w:r>
          </w:p>
        </w:tc>
      </w:tr>
      <w:tr w:rsidR="00C227D6" w:rsidTr="00C227D6">
        <w:tc>
          <w:tcPr>
            <w:tcW w:w="4531" w:type="dxa"/>
          </w:tcPr>
          <w:p w:rsidR="00C227D6" w:rsidRDefault="00C227D6" w:rsidP="002A3EC0">
            <w:pPr>
              <w:rPr>
                <w:lang w:eastAsia="nl-BE"/>
              </w:rPr>
            </w:pPr>
            <w:r>
              <w:rPr>
                <w:lang w:eastAsia="nl-BE"/>
              </w:rPr>
              <w:t>Bodembedekking</w:t>
            </w:r>
          </w:p>
        </w:tc>
        <w:tc>
          <w:tcPr>
            <w:tcW w:w="4531" w:type="dxa"/>
          </w:tcPr>
          <w:p w:rsidR="00C227D6" w:rsidRDefault="00C227D6" w:rsidP="002A3EC0">
            <w:pPr>
              <w:rPr>
                <w:lang w:eastAsia="nl-BE"/>
              </w:rPr>
            </w:pPr>
            <w:r>
              <w:rPr>
                <w:lang w:eastAsia="nl-BE"/>
              </w:rPr>
              <w:t xml:space="preserve">Voedselproductie, </w:t>
            </w:r>
            <w:r w:rsidR="00722C9C">
              <w:rPr>
                <w:lang w:eastAsia="nl-BE"/>
              </w:rPr>
              <w:t>Klimaatregulatie</w:t>
            </w:r>
            <w:r>
              <w:rPr>
                <w:lang w:eastAsia="nl-BE"/>
              </w:rPr>
              <w:t>, Bodemkwaliteit, Erosie</w:t>
            </w:r>
          </w:p>
        </w:tc>
      </w:tr>
      <w:tr w:rsidR="00722C9C" w:rsidTr="00C227D6">
        <w:tc>
          <w:tcPr>
            <w:tcW w:w="4531" w:type="dxa"/>
          </w:tcPr>
          <w:p w:rsidR="00722C9C" w:rsidRDefault="00722C9C" w:rsidP="002A3EC0">
            <w:pPr>
              <w:rPr>
                <w:lang w:eastAsia="nl-BE"/>
              </w:rPr>
            </w:pPr>
            <w:r>
              <w:rPr>
                <w:lang w:eastAsia="nl-BE"/>
              </w:rPr>
              <w:t>Installatie overstromingsgebied</w:t>
            </w:r>
          </w:p>
        </w:tc>
        <w:tc>
          <w:tcPr>
            <w:tcW w:w="4531" w:type="dxa"/>
          </w:tcPr>
          <w:p w:rsidR="00722C9C" w:rsidRDefault="00722C9C" w:rsidP="002A3EC0">
            <w:pPr>
              <w:rPr>
                <w:lang w:eastAsia="nl-BE"/>
              </w:rPr>
            </w:pPr>
            <w:r>
              <w:rPr>
                <w:lang w:eastAsia="nl-BE"/>
              </w:rPr>
              <w:t>Voedselproductie, Houtproductie</w:t>
            </w:r>
          </w:p>
        </w:tc>
      </w:tr>
    </w:tbl>
    <w:p w:rsidR="00C227D6" w:rsidRDefault="00C227D6" w:rsidP="002A3EC0">
      <w:pPr>
        <w:rPr>
          <w:lang w:eastAsia="nl-BE"/>
        </w:rPr>
      </w:pPr>
    </w:p>
    <w:p w:rsidR="00C227D6" w:rsidRDefault="00C227D6" w:rsidP="00C227D6">
      <w:pPr>
        <w:pStyle w:val="Kop3"/>
        <w:numPr>
          <w:ilvl w:val="2"/>
          <w:numId w:val="16"/>
        </w:numPr>
        <w:rPr>
          <w:lang w:eastAsia="nl-BE"/>
        </w:rPr>
      </w:pPr>
      <w:bookmarkStart w:id="29" w:name="_Toc476576501"/>
      <w:r>
        <w:rPr>
          <w:lang w:eastAsia="nl-BE"/>
        </w:rPr>
        <w:t>Procesgebaseerde implementatie</w:t>
      </w:r>
      <w:bookmarkEnd w:id="29"/>
    </w:p>
    <w:p w:rsidR="00C227D6" w:rsidRDefault="00C227D6" w:rsidP="00C227D6">
      <w:pPr>
        <w:rPr>
          <w:lang w:eastAsia="nl-BE"/>
        </w:rPr>
      </w:pPr>
      <w:r>
        <w:rPr>
          <w:lang w:eastAsia="nl-BE"/>
        </w:rPr>
        <w:t xml:space="preserve">Voor de maatregel </w:t>
      </w:r>
      <w:r>
        <w:rPr>
          <w:i/>
          <w:lang w:eastAsia="nl-BE"/>
        </w:rPr>
        <w:t>vernatten</w:t>
      </w:r>
      <w:r>
        <w:rPr>
          <w:lang w:eastAsia="nl-BE"/>
        </w:rPr>
        <w:t xml:space="preserve"> zijn drie toestanden bepaald. Bij de toestand </w:t>
      </w:r>
      <w:r>
        <w:rPr>
          <w:i/>
          <w:lang w:eastAsia="nl-BE"/>
        </w:rPr>
        <w:t>natuurlijk</w:t>
      </w:r>
      <w:r>
        <w:rPr>
          <w:lang w:eastAsia="nl-BE"/>
        </w:rPr>
        <w:t xml:space="preserve"> wordt de drainageklasse in de Belgische bodemclassificatiekaart aangehouden, bij de toestand </w:t>
      </w:r>
      <w:r>
        <w:rPr>
          <w:i/>
          <w:lang w:eastAsia="nl-BE"/>
        </w:rPr>
        <w:t>drainage</w:t>
      </w:r>
      <w:r>
        <w:rPr>
          <w:lang w:eastAsia="nl-BE"/>
        </w:rPr>
        <w:t xml:space="preserve"> wordt verondersteld dat er drainage plaatsvindt zoals beschreven in sectie 3.2.2 en bij de toestand vernatten wordt verondersteld dat de drainage verminderd wordt. Dit betekent concreet dat het model doorrekent alsof er drainage is tot het optimale niveau voor het landgebruik (zoals in sectie 3.2.2), maar dat er finaal 1 klasse natter verondersteld wordt dan dat resultaat in de geschiktheidsberekeningen. </w:t>
      </w:r>
    </w:p>
    <w:p w:rsidR="00C227D6" w:rsidRDefault="00C227D6" w:rsidP="00C227D6">
      <w:pPr>
        <w:rPr>
          <w:lang w:eastAsia="nl-BE"/>
        </w:rPr>
      </w:pPr>
      <w:r>
        <w:rPr>
          <w:lang w:eastAsia="nl-BE"/>
        </w:rPr>
        <w:t xml:space="preserve">Voor de maatregel </w:t>
      </w:r>
      <w:r>
        <w:rPr>
          <w:i/>
          <w:lang w:eastAsia="nl-BE"/>
        </w:rPr>
        <w:t>lineaire elementen/akkerranden</w:t>
      </w:r>
      <w:r>
        <w:rPr>
          <w:lang w:eastAsia="nl-BE"/>
        </w:rPr>
        <w:t xml:space="preserve"> wordt een gemiddeld perceel in Vlaanderen beschouwd tussen 1,75 en 3 ha waarbij 1 lineair element met de gespecifieerde breedte over de lengte van het perceel wordt aangebracht. Dit is gelijkaardig aan de methode gebruikt in Leschen et al. 2013. Hierbij wordt dan voor het gedeelte dat geen rand is, het model doorgerekend zoals gewoonlijk. Voor het gedeelde dat rand is wordt de bodembedekking aangepast naar de bedekking gespecifieerd door de gebruiker, en het model wordt dan met die b</w:t>
      </w:r>
      <w:r w:rsidR="00722C9C">
        <w:rPr>
          <w:lang w:eastAsia="nl-BE"/>
        </w:rPr>
        <w:t xml:space="preserve">edekking doorgerekend. Voor het finale resultaat wordt een gewogen gemiddelde van beide resultaten genomen. Bij de ecosysteemdiensten voedselproductie en Klimaatregulatie word 1 extra effect in rekening gebracht indien de bedekking houtig is. Hierbij worden de resultaten uit Van Vooren et al. (2016) in rekening gebracht. </w:t>
      </w:r>
    </w:p>
    <w:p w:rsidR="00722C9C" w:rsidRDefault="00722C9C" w:rsidP="00C227D6">
      <w:pPr>
        <w:rPr>
          <w:lang w:eastAsia="nl-BE"/>
        </w:rPr>
      </w:pPr>
    </w:p>
    <w:p w:rsidR="00A659FC" w:rsidRDefault="00A659FC">
      <w:pPr>
        <w:rPr>
          <w:rFonts w:asciiTheme="majorHAnsi" w:eastAsiaTheme="majorEastAsia" w:hAnsiTheme="majorHAnsi" w:cstheme="majorBidi"/>
          <w:color w:val="2E74B5" w:themeColor="accent1" w:themeShade="BF"/>
          <w:sz w:val="32"/>
          <w:szCs w:val="32"/>
          <w:lang w:eastAsia="nl-BE"/>
        </w:rPr>
      </w:pPr>
      <w:r>
        <w:rPr>
          <w:lang w:eastAsia="nl-BE"/>
        </w:rPr>
        <w:br w:type="page"/>
      </w:r>
    </w:p>
    <w:p w:rsidR="00722C9C" w:rsidRDefault="00722C9C" w:rsidP="003A16A4">
      <w:pPr>
        <w:pStyle w:val="Kop1"/>
        <w:numPr>
          <w:ilvl w:val="0"/>
          <w:numId w:val="16"/>
        </w:numPr>
        <w:rPr>
          <w:lang w:eastAsia="nl-BE"/>
        </w:rPr>
      </w:pPr>
      <w:bookmarkStart w:id="30" w:name="_Toc476576502"/>
      <w:r>
        <w:rPr>
          <w:lang w:eastAsia="nl-BE"/>
        </w:rPr>
        <w:t>Literatuurlijst</w:t>
      </w:r>
      <w:bookmarkEnd w:id="30"/>
      <w:r>
        <w:rPr>
          <w:lang w:eastAsia="nl-BE"/>
        </w:rPr>
        <w:t xml:space="preserve"> </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AGIV. (2001). Vectoriële versie van de bodemkaart. AGIV, IWT, UGent, Gent.</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Batelaan, O., &amp; De Smedt, F. (2007). GIS-based recharge estimation by coupling surface-subsurface water balances. Journal of Hydrology, 337, 337–355.</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Bollen, B. (2012). Optimalisatie van de bodemgeschiktheidskaart op basis van de drainage en textuurklasse. Departement Landbouw &amp; Visserij, afdeling Duurzame Landbouwontwikkeling, Brussel.</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Broekx, S., De Nocker, L., Liekens, I., Poelmans, L., Staes, J., Van Der Biest, K., &amp; Verheyen, K. (2013). Raming van de baten geleverd door het Vlaamse NATURA 2000-netwerk. VITO, Mol. Available on www.natuurwaardeverkenner.be.</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Byun, D., &amp; Schere, K. L. (2006). Review of the governing equations, computational algorithms, and other components of the Models-3 Community Multiscale Air Quality (CMAQ) modeling system. Applied Mechanics Reviews, 59(1/6), 51–77.</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Cleveland, C. C., &amp; Liptzin, D. (2007). C:N:P stoichiometry in soil: is there a “Redfield ratio” for the microbial biomass? Biogeochemistry, 85(3), 235–252. </w:t>
      </w:r>
    </w:p>
    <w:p w:rsid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Demey, A., Baeten, L., &amp; Verheyen, K. (2013). Opbouw methodiek prijsbepaling hout. Technical Report. Vlaamse overheid, Agentschap voor Natuur en Bos, Inverde. Brussel.</w:t>
      </w:r>
    </w:p>
    <w:p w:rsidR="00E94DA1" w:rsidRPr="00722C9C" w:rsidRDefault="00E94DA1" w:rsidP="00722C9C">
      <w:pPr>
        <w:spacing w:before="100" w:after="100" w:line="276" w:lineRule="auto"/>
        <w:ind w:left="480" w:hanging="480"/>
        <w:jc w:val="both"/>
        <w:rPr>
          <w:rFonts w:eastAsia="Times New Roman" w:cstheme="minorHAnsi"/>
          <w:color w:val="000000"/>
          <w:lang w:eastAsia="nl-BE"/>
        </w:rPr>
      </w:pPr>
      <w:r w:rsidRPr="00E94DA1">
        <w:rPr>
          <w:rFonts w:eastAsia="Times New Roman" w:cstheme="minorHAnsi"/>
          <w:color w:val="000000"/>
          <w:lang w:eastAsia="nl-BE"/>
        </w:rPr>
        <w:t>Desmet, P. J. J. and G. Govers (1996). "A GIS procedure for automatically calculating the USLE LS factor on topographically complex landscape units." Journal of Soil and Water Conservation 51(5): 427-433.</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De Vos, B. (2000). Achtergrondinformatie bij de bodemgeschiktheidsprogramma voor boomsoorten BoBo. Brussel.</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Jansen, J.J., Sevenster, J., Faber, P.J., 1996. Opbrengsttabellen voor belangrijke boomsoorten in Nederland. IBN rapport 221. Technical Report 221. Instituut voor Bos en Natuuronderzoek. Wageningen.</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Kim, D.-G., &amp; Kirschbaum, M. U. F. (2015). The effect of land-use change on the net exchange rates of greenhouse gases: A compilation of estimates. Agriculture, Ecosystems &amp; Environment, 208, 114–126. </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Kint, V. (2013). Beleidsnota bosbeheer voor benutting en klimaatsverandering. Brussel.</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Kirschbaum, M. U. F., Schlamadinger, B., Cannell, M. G. R., Hamburg, S. P., Karjalainen, T., Kurz, W. A., Prisley, S., Schulze, E. D., &amp; Singh, T. P. (2001). A generalised approach of accounting for biospheric carbon stock changes under the Kyoto Protocol. Environmental Science &amp; Policy, 4(2), 73–85.</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Koerselman, W., &amp; Meuleman, F. M. (2015). The vegetation N : P ratio : a new tool to detect the nature of nutrient limitation. Journal of Applied Ecology, 33(6), 1441–1450.</w:t>
      </w:r>
    </w:p>
    <w:p w:rsidR="00722C9C" w:rsidRDefault="00722C9C" w:rsidP="00722C9C">
      <w:pPr>
        <w:spacing w:before="100" w:after="100" w:line="276" w:lineRule="auto"/>
        <w:ind w:left="480" w:hanging="480"/>
        <w:jc w:val="both"/>
        <w:rPr>
          <w:rFonts w:eastAsia="Times New Roman" w:cstheme="minorHAnsi"/>
          <w:color w:val="000000"/>
          <w:lang w:eastAsia="nl-BE"/>
        </w:rPr>
      </w:pPr>
      <w:r>
        <w:rPr>
          <w:rFonts w:eastAsia="Times New Roman" w:cstheme="minorHAnsi"/>
          <w:color w:val="000000"/>
          <w:lang w:eastAsia="nl-BE"/>
        </w:rPr>
        <w:t>Lesschen JP., Heesmans H., Dijkstra J-M., van Doorn A., Verkaik E., van den Wyngaert I. &amp; Kuikman P. (2013). Mogelijkheden voor koolstofvastlegging in de Nederlandse landbouw en natuur. ALTERRA rapport 2396, Alterra Wageningen</w:t>
      </w:r>
    </w:p>
    <w:p w:rsidR="00E94DA1" w:rsidRDefault="00E94DA1" w:rsidP="00722C9C">
      <w:pPr>
        <w:spacing w:before="100" w:after="100" w:line="276" w:lineRule="auto"/>
        <w:ind w:left="480" w:hanging="480"/>
        <w:jc w:val="both"/>
        <w:rPr>
          <w:rFonts w:eastAsia="Times New Roman" w:cstheme="minorHAnsi"/>
          <w:color w:val="000000"/>
          <w:lang w:eastAsia="nl-BE"/>
        </w:rPr>
      </w:pPr>
      <w:r w:rsidRPr="00E94DA1">
        <w:rPr>
          <w:rFonts w:eastAsia="Times New Roman" w:cstheme="minorHAnsi"/>
          <w:color w:val="000000"/>
          <w:lang w:eastAsia="nl-BE"/>
        </w:rPr>
        <w:t>McCool, D. K., L. C. Brown, et al. (1987). "Revised Slope Steepness Factor for the Universal Soil Loss Equation."  30(5).</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Meersmans, J., De Ridder, F., Canters, F., De Baets, S., &amp; Van Molle, M. (2008). A multiple regression approach to assess the spatial distribution of Soil Organic Carbon (SOC) at the regional scale (Flanders, Belgium). Geoderma, 143(1), 1–13.</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Melman, T. C. P., &amp; van der Heide, C. M. (2011). Ecosysteemdiensten in Nederland: verkenning betekenis en perspectieven. Achtergrondrapport bij Natuurverkenning 2011. Alterra, Wageningen.</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MIRA-T. (2009). Indicatorrapport 2008 Milieurapport Vlaanderen. Vlaamse Milieumaatschappij, Aalst. </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Moonen, P., Kint, V., Deckmyn, G., Muys, B., 2011. Wetenschappelijke onderbouwing van een lange termijnplan houtproductie voor Bosland. Technical Report. KU Leuven. Leuven.</w:t>
      </w:r>
    </w:p>
    <w:p w:rsidR="00E94DA1" w:rsidRDefault="00E94DA1" w:rsidP="00722C9C">
      <w:pPr>
        <w:spacing w:before="100" w:after="100" w:line="276" w:lineRule="auto"/>
        <w:ind w:left="480" w:hanging="480"/>
        <w:jc w:val="both"/>
        <w:rPr>
          <w:rFonts w:eastAsia="Times New Roman" w:cstheme="minorHAnsi"/>
          <w:color w:val="000000"/>
          <w:lang w:eastAsia="nl-BE"/>
        </w:rPr>
      </w:pPr>
      <w:r w:rsidRPr="00E94DA1">
        <w:rPr>
          <w:rFonts w:eastAsia="Times New Roman" w:cstheme="minorHAnsi"/>
          <w:color w:val="000000"/>
          <w:lang w:eastAsia="nl-BE"/>
        </w:rPr>
        <w:t>Notebaert, B., G. Govers, et al. (2006). "Verfijnde erosiekaart Vlaanderen: eindrapport. KUL, Onderzoeksgroep Fysische en Regionale Geografie.".</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Nowak, D. J., Crane, D. E., &amp; Stevens, J. C. (2006). Air pollution removal by urban trees and shrubs in the United States. Urban Forestry &amp; Urban Greening, 4, 115–123. </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Nowak, D. J., Hirabayashi, S., Bodine, A., &amp; Hoehn, R. (2013). Modeled PM2.5 removal by trees in ten U.S. cities and associated health effects. Environmental Pollution (Barking, Essex : 1987), 178, 395–402. </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Oosterbaan, A., Tonneijck, A. E. G., &amp; De Vries, E. A. (2006). Kleine landschapselementen als invangers van fijn stof en ammoniak. Alterra, Wageningen.</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Ottoy, S., Beckers, V., Jacxsens, P., Hermy, M., &amp; Van Orshoven, J. (2015). Multi-level statistical soil profiles for assessing regional soil organic carbon stocks. Geoderma, 253-254, 12–20.</w:t>
      </w:r>
    </w:p>
    <w:p w:rsid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Poelmans, L., &amp; Van Daele, T. (2014). Landgebruikskaart NARA-T 2014. VITO, Mol.</w:t>
      </w:r>
    </w:p>
    <w:p w:rsidR="00E94DA1" w:rsidRPr="00722C9C" w:rsidRDefault="00E94DA1" w:rsidP="00722C9C">
      <w:pPr>
        <w:spacing w:before="100" w:after="100" w:line="276" w:lineRule="auto"/>
        <w:ind w:left="480" w:hanging="480"/>
        <w:jc w:val="both"/>
        <w:rPr>
          <w:rFonts w:eastAsia="Times New Roman" w:cstheme="minorHAnsi"/>
          <w:color w:val="000000"/>
          <w:lang w:eastAsia="nl-BE"/>
        </w:rPr>
      </w:pPr>
      <w:r w:rsidRPr="00E94DA1">
        <w:rPr>
          <w:rFonts w:eastAsia="Times New Roman" w:cstheme="minorHAnsi"/>
          <w:color w:val="000000"/>
          <w:lang w:eastAsia="nl-BE"/>
        </w:rPr>
        <w:t>Renard, K.G., Foster, G.R., Weesies, G.A., McCool, D.K. &amp; Yoder, D.C., 1997. Predicting soil erosion by water: a guide to conservation planning with the revised universal soil loss equation (RUSLE). Agriculture Handbook, 703, USDA, Washington, DC.</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Sæbø, A., Popek, R., Nawrot, B., Hanslin, H. M., Gawronska, H., &amp; Gawronski, S. W. (2012). Plant species differences in particulate matter accumulation on leaf surfaces. Science of The Total Environment, 427-428, 347–354. </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Schaubroeck, T., Deckmyn, G., Neirynck, J., Staelens, J., Adriaenssens, S., Dewulf, J., Muys, B., &amp; Verheyen, K. (2014). Multilayered modeling of particulate matter removal by a growing forest over time, from plant surface deposition to washoff via rainfall. Environmental Science &amp; Technology, 48(18), 10785–10794.</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Skjemstad, J. O., Spouncer, L. R., Cowie, B., &amp; Swift, R. S. (2004). Calibration of the Rothamsted organic carbon turnover model (RothC ver. 26.3), using measurable soil organic carbon pools. Soil Research, 42(1), 79–88.</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Tiwary, A., Sinnett, D., Peachey, C., Chalabi, Z., Vardoulakis, S., Fletcher, T., … Hutchings, T. R. (2009). An integrated tool to assess the role of new planting in PM 10 capture and the human health benefits: A case study in London. Environmental Pollution, 157(10), 2645–2653.</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Van Broekhoven, E., Somers, L., &amp; Tacquenier, B. (2012). Overzicht van de boekhoudkundige resultaten van 749 land- en tuinbouwbedrijven Boekjaar 2010 Landbouwmonitoringsnetwerk. Beleidsdomein Landbouw &amp; Visserij, afdeling Monitoring en Studie, Brussel.</w:t>
      </w:r>
    </w:p>
    <w:p w:rsidR="00722C9C" w:rsidRP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Van Cleemput, O., Hofman, G., Lemeur, R., Lust, N., &amp; Carlier, L. (2007). Carbon sequestration potential in different Belgian terrestrial ecosystems: quantification and strategic exploration (CASTEC). Belspo, Brussel.</w:t>
      </w:r>
    </w:p>
    <w:p w:rsidR="00722C9C" w:rsidRDefault="00722C9C" w:rsidP="00722C9C">
      <w:pPr>
        <w:spacing w:before="100" w:after="100" w:line="276" w:lineRule="auto"/>
        <w:ind w:left="480" w:hanging="480"/>
        <w:jc w:val="both"/>
        <w:rPr>
          <w:rFonts w:eastAsia="Times New Roman" w:cstheme="minorHAnsi"/>
          <w:color w:val="000000"/>
          <w:lang w:eastAsia="nl-BE"/>
        </w:rPr>
      </w:pPr>
      <w:r w:rsidRPr="00722C9C">
        <w:rPr>
          <w:rFonts w:eastAsia="Times New Roman" w:cstheme="minorHAnsi"/>
          <w:color w:val="000000"/>
          <w:lang w:eastAsia="nl-BE"/>
        </w:rPr>
        <w:t xml:space="preserve">Van de Walle, I., Van Camp, N., Perrin, D., Lemeur, R., Verheyen, K., Van Wesemael, B., &amp; Laitat, E. (2005). Growing stock-based assessment of the carbon stock in the Belgian forest biomass. Annals of Forest Science, 62(8), 853–864. </w:t>
      </w:r>
    </w:p>
    <w:p w:rsidR="00E94DA1" w:rsidRDefault="00E94DA1" w:rsidP="00722C9C">
      <w:pPr>
        <w:spacing w:before="100" w:after="100" w:line="276" w:lineRule="auto"/>
        <w:ind w:left="480" w:hanging="480"/>
        <w:jc w:val="both"/>
        <w:rPr>
          <w:rFonts w:eastAsia="Times New Roman" w:cstheme="minorHAnsi"/>
          <w:color w:val="000000"/>
          <w:lang w:eastAsia="nl-BE"/>
        </w:rPr>
      </w:pPr>
      <w:r w:rsidRPr="00E94DA1">
        <w:rPr>
          <w:rFonts w:eastAsia="Times New Roman" w:cstheme="minorHAnsi"/>
          <w:color w:val="000000"/>
          <w:lang w:eastAsia="nl-BE"/>
        </w:rPr>
        <w:t>Van Der Biest, K., P. Van Gossum, et al. (2014). "Hoofdstuk 21 – Ecosysteemdienst regulatie van erosierisico (INBO.R.2014.2065899). In Stevens, M. et al. (eds.), Natuurrapport - Toestand en trend van ecosystemen en ecosysteemdiensten in Vlaanderen. Technisch rapport. Mededelingen van het Instituut voor Natuur- en Bosonderzoek, INBO.M.2014.1988582, Brussel.".</w:t>
      </w:r>
    </w:p>
    <w:p w:rsidR="00722C9C" w:rsidRDefault="00722C9C" w:rsidP="00722C9C">
      <w:pPr>
        <w:spacing w:before="100" w:after="100" w:line="276" w:lineRule="auto"/>
        <w:ind w:left="480" w:hanging="480"/>
        <w:jc w:val="both"/>
        <w:rPr>
          <w:rFonts w:eastAsia="Times New Roman" w:cstheme="minorHAnsi"/>
          <w:color w:val="000000"/>
          <w:lang w:eastAsia="nl-BE"/>
        </w:rPr>
      </w:pPr>
      <w:r>
        <w:rPr>
          <w:rFonts w:eastAsia="Times New Roman" w:cstheme="minorHAnsi"/>
          <w:color w:val="000000"/>
          <w:lang w:eastAsia="nl-BE"/>
        </w:rPr>
        <w:t xml:space="preserve">Van Vooren L., Reubens B. , Broekx S., Pardon P. Reheul D., Van Winsen F. Verheyen K., Wauters E. &amp; Lauwers L. (2016) </w:t>
      </w:r>
      <w:r w:rsidRPr="00722C9C">
        <w:rPr>
          <w:rFonts w:eastAsia="Times New Roman" w:cstheme="minorHAnsi"/>
          <w:color w:val="000000"/>
          <w:lang w:eastAsia="nl-BE"/>
        </w:rPr>
        <w:t>Greening and producing: An economic assessment framework for integrating trees in cropping systems</w:t>
      </w:r>
      <w:r>
        <w:rPr>
          <w:rFonts w:eastAsia="Times New Roman" w:cstheme="minorHAnsi"/>
          <w:color w:val="000000"/>
          <w:lang w:eastAsia="nl-BE"/>
        </w:rPr>
        <w:t>. Agricultural systems 148, 44-57</w:t>
      </w:r>
    </w:p>
    <w:p w:rsidR="00E94DA1" w:rsidRPr="0099194F" w:rsidRDefault="00E94DA1" w:rsidP="00722C9C">
      <w:pPr>
        <w:spacing w:before="100" w:after="100" w:line="276" w:lineRule="auto"/>
        <w:ind w:left="480" w:hanging="480"/>
        <w:jc w:val="both"/>
        <w:rPr>
          <w:rFonts w:eastAsia="Times New Roman" w:cstheme="minorHAnsi"/>
          <w:color w:val="000000"/>
          <w:lang w:eastAsia="nl-BE"/>
        </w:rPr>
      </w:pPr>
      <w:r w:rsidRPr="00E94DA1">
        <w:rPr>
          <w:rFonts w:eastAsia="Times New Roman" w:cstheme="minorHAnsi"/>
          <w:color w:val="000000"/>
          <w:lang w:eastAsia="nl-BE"/>
        </w:rPr>
        <w:t>Verstraeten, G., J. Poesen, et al. (2006). "Long-term (105 years) variability in rain erosivity as derived from 10-min rainfall depth data for Ukkel (Brussels, Belgium): Implications for assessing soil erosion rates." Journal of Geophysical Research: Atmospheres 111(D22): n/a-n/a.</w:t>
      </w:r>
    </w:p>
    <w:p w:rsidR="002C6F19" w:rsidRPr="0099194F" w:rsidRDefault="002C6F19" w:rsidP="002A3EC0">
      <w:pPr>
        <w:spacing w:line="276" w:lineRule="auto"/>
        <w:jc w:val="both"/>
        <w:rPr>
          <w:rFonts w:cstheme="minorHAnsi"/>
        </w:rPr>
      </w:pPr>
    </w:p>
    <w:sectPr w:rsidR="002C6F19" w:rsidRPr="009919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1DD" w:rsidRDefault="006F51DD" w:rsidP="001643E1">
      <w:pPr>
        <w:spacing w:after="0" w:line="240" w:lineRule="auto"/>
      </w:pPr>
      <w:r>
        <w:separator/>
      </w:r>
    </w:p>
  </w:endnote>
  <w:endnote w:type="continuationSeparator" w:id="0">
    <w:p w:rsidR="006F51DD" w:rsidRDefault="006F51DD" w:rsidP="00164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460175"/>
      <w:docPartObj>
        <w:docPartGallery w:val="Page Numbers (Bottom of Page)"/>
        <w:docPartUnique/>
      </w:docPartObj>
    </w:sdtPr>
    <w:sdtContent>
      <w:p w:rsidR="000F6638" w:rsidRDefault="000F6638">
        <w:pPr>
          <w:pStyle w:val="Voettekst"/>
          <w:jc w:val="right"/>
        </w:pPr>
        <w:r>
          <w:fldChar w:fldCharType="begin"/>
        </w:r>
        <w:r>
          <w:instrText>PAGE   \* MERGEFORMAT</w:instrText>
        </w:r>
        <w:r>
          <w:fldChar w:fldCharType="separate"/>
        </w:r>
        <w:r w:rsidR="006F51DD" w:rsidRPr="006F51DD">
          <w:rPr>
            <w:noProof/>
            <w:lang w:val="nl-NL"/>
          </w:rPr>
          <w:t>1</w:t>
        </w:r>
        <w:r>
          <w:fldChar w:fldCharType="end"/>
        </w:r>
      </w:p>
    </w:sdtContent>
  </w:sdt>
  <w:p w:rsidR="000F6638" w:rsidRDefault="000F663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1DD" w:rsidRDefault="006F51DD" w:rsidP="001643E1">
      <w:pPr>
        <w:spacing w:after="0" w:line="240" w:lineRule="auto"/>
      </w:pPr>
      <w:r>
        <w:separator/>
      </w:r>
    </w:p>
  </w:footnote>
  <w:footnote w:type="continuationSeparator" w:id="0">
    <w:p w:rsidR="006F51DD" w:rsidRDefault="006F51DD" w:rsidP="001643E1">
      <w:pPr>
        <w:spacing w:after="0" w:line="240" w:lineRule="auto"/>
      </w:pPr>
      <w:r>
        <w:continuationSeparator/>
      </w:r>
    </w:p>
  </w:footnote>
  <w:footnote w:id="1">
    <w:p w:rsidR="00694FBA" w:rsidRDefault="00694FBA" w:rsidP="001643E1">
      <w:pPr>
        <w:pStyle w:val="Voetnoottekst"/>
      </w:pPr>
      <w:r>
        <w:rPr>
          <w:rStyle w:val="Voetnootmarkering"/>
        </w:rPr>
        <w:footnoteRef/>
      </w:r>
      <w:r>
        <w:t xml:space="preserve"> Planning for Ecosystem Services - </w:t>
      </w:r>
      <w:r w:rsidRPr="00CC269B">
        <w:t>ECOPLAN werd gefinancierd door het Vlaams Agentschap voor Innovatie door Wetenschap en Technologie (2013-2016). Binnen het ECOPLAN project werken verschillende onderzoeksgroepen van Vlaamse universiteiten en wetenschappelijke instituten samen: Onderzoeksgroep Ecosysteembeheer (UAntwerpen), Onderzoeksgroep Aquatische Ecologie (UGent), Departement Aard- en Omgevingswetenschappen (KULeuven), Aardobservatie Groep (VITO), Ruimtelijke Milieuaspecten Groep (VITO) en de onderzoeksgroep Natuur en Maatschappij (INBO).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6439"/>
    <w:multiLevelType w:val="multilevel"/>
    <w:tmpl w:val="5494481C"/>
    <w:lvl w:ilvl="0">
      <w:start w:val="2"/>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3713C4A"/>
    <w:multiLevelType w:val="multilevel"/>
    <w:tmpl w:val="2E4ED9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C7DC9"/>
    <w:multiLevelType w:val="multilevel"/>
    <w:tmpl w:val="117C01BA"/>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56B5B98"/>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C76CF1"/>
    <w:multiLevelType w:val="multilevel"/>
    <w:tmpl w:val="7638BEC2"/>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D944F97"/>
    <w:multiLevelType w:val="hybridMultilevel"/>
    <w:tmpl w:val="5552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1558E"/>
    <w:multiLevelType w:val="multilevel"/>
    <w:tmpl w:val="C1AEA4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115FC1"/>
    <w:multiLevelType w:val="multilevel"/>
    <w:tmpl w:val="87A41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047D52"/>
    <w:multiLevelType w:val="multilevel"/>
    <w:tmpl w:val="4418DA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D3692"/>
    <w:multiLevelType w:val="multilevel"/>
    <w:tmpl w:val="683C1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7350C9"/>
    <w:multiLevelType w:val="multilevel"/>
    <w:tmpl w:val="0BB21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087509"/>
    <w:multiLevelType w:val="hybridMultilevel"/>
    <w:tmpl w:val="F12009A0"/>
    <w:lvl w:ilvl="0" w:tplc="12DE564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B915883"/>
    <w:multiLevelType w:val="multilevel"/>
    <w:tmpl w:val="D4BA6E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544A1E"/>
    <w:multiLevelType w:val="multilevel"/>
    <w:tmpl w:val="2D6CD64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728F29E2"/>
    <w:multiLevelType w:val="multilevel"/>
    <w:tmpl w:val="E02200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797012"/>
    <w:multiLevelType w:val="multilevel"/>
    <w:tmpl w:val="71204F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7B401D"/>
    <w:multiLevelType w:val="hybridMultilevel"/>
    <w:tmpl w:val="D5D49D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10"/>
  </w:num>
  <w:num w:numId="5">
    <w:abstractNumId w:val="15"/>
  </w:num>
  <w:num w:numId="6">
    <w:abstractNumId w:val="1"/>
  </w:num>
  <w:num w:numId="7">
    <w:abstractNumId w:val="12"/>
  </w:num>
  <w:num w:numId="8">
    <w:abstractNumId w:val="6"/>
  </w:num>
  <w:num w:numId="9">
    <w:abstractNumId w:val="14"/>
  </w:num>
  <w:num w:numId="10">
    <w:abstractNumId w:val="0"/>
  </w:num>
  <w:num w:numId="11">
    <w:abstractNumId w:val="13"/>
  </w:num>
  <w:num w:numId="12">
    <w:abstractNumId w:val="5"/>
  </w:num>
  <w:num w:numId="13">
    <w:abstractNumId w:val="11"/>
  </w:num>
  <w:num w:numId="14">
    <w:abstractNumId w:val="8"/>
  </w:num>
  <w:num w:numId="15">
    <w:abstractNumId w:val="3"/>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1B1"/>
    <w:rsid w:val="00003A80"/>
    <w:rsid w:val="00034339"/>
    <w:rsid w:val="00095159"/>
    <w:rsid w:val="000F6638"/>
    <w:rsid w:val="00125269"/>
    <w:rsid w:val="001643E1"/>
    <w:rsid w:val="001E0476"/>
    <w:rsid w:val="001E35B2"/>
    <w:rsid w:val="0021046D"/>
    <w:rsid w:val="00240099"/>
    <w:rsid w:val="0026663E"/>
    <w:rsid w:val="002804F8"/>
    <w:rsid w:val="002A3EC0"/>
    <w:rsid w:val="002B432E"/>
    <w:rsid w:val="002C6F19"/>
    <w:rsid w:val="002D1175"/>
    <w:rsid w:val="0032343C"/>
    <w:rsid w:val="00342FC3"/>
    <w:rsid w:val="0037187D"/>
    <w:rsid w:val="00372AA7"/>
    <w:rsid w:val="003C6997"/>
    <w:rsid w:val="003D4233"/>
    <w:rsid w:val="004175FC"/>
    <w:rsid w:val="00443436"/>
    <w:rsid w:val="00483F84"/>
    <w:rsid w:val="0054180B"/>
    <w:rsid w:val="0055207B"/>
    <w:rsid w:val="006246EA"/>
    <w:rsid w:val="00625A6B"/>
    <w:rsid w:val="00694FBA"/>
    <w:rsid w:val="006E3DC7"/>
    <w:rsid w:val="006F51DD"/>
    <w:rsid w:val="00722C9C"/>
    <w:rsid w:val="007B3D06"/>
    <w:rsid w:val="007E50F4"/>
    <w:rsid w:val="007E58FD"/>
    <w:rsid w:val="00822D81"/>
    <w:rsid w:val="00845D4D"/>
    <w:rsid w:val="00870B30"/>
    <w:rsid w:val="00942231"/>
    <w:rsid w:val="00943547"/>
    <w:rsid w:val="00973CF8"/>
    <w:rsid w:val="0099194F"/>
    <w:rsid w:val="009A01B1"/>
    <w:rsid w:val="00A239EF"/>
    <w:rsid w:val="00A659FC"/>
    <w:rsid w:val="00A90E80"/>
    <w:rsid w:val="00BC05E0"/>
    <w:rsid w:val="00C227D6"/>
    <w:rsid w:val="00C41B10"/>
    <w:rsid w:val="00C47854"/>
    <w:rsid w:val="00C63514"/>
    <w:rsid w:val="00C65639"/>
    <w:rsid w:val="00CA7503"/>
    <w:rsid w:val="00CC5AF6"/>
    <w:rsid w:val="00D02751"/>
    <w:rsid w:val="00D34CED"/>
    <w:rsid w:val="00DB09FF"/>
    <w:rsid w:val="00DC0CD8"/>
    <w:rsid w:val="00DF3958"/>
    <w:rsid w:val="00E04CA0"/>
    <w:rsid w:val="00E93FD7"/>
    <w:rsid w:val="00E94DA1"/>
    <w:rsid w:val="00EC2965"/>
    <w:rsid w:val="00F352CF"/>
    <w:rsid w:val="00F70278"/>
    <w:rsid w:val="00FA761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4C9EE-7246-408F-9EF0-3A2D7BC2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643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643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C5A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basedOn w:val="Standaard"/>
    <w:rsid w:val="009A01B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translate">
    <w:name w:val="notranslate"/>
    <w:basedOn w:val="Standaardalinea-lettertype"/>
    <w:rsid w:val="009A01B1"/>
  </w:style>
  <w:style w:type="character" w:customStyle="1" w:styleId="normalchar">
    <w:name w:val="normal__char"/>
    <w:basedOn w:val="Standaardalinea-lettertype"/>
    <w:rsid w:val="009A01B1"/>
  </w:style>
  <w:style w:type="character" w:customStyle="1" w:styleId="list0020paragraphchar">
    <w:name w:val="list_0020paragraph__char"/>
    <w:basedOn w:val="Standaardalinea-lettertype"/>
    <w:rsid w:val="009A01B1"/>
  </w:style>
  <w:style w:type="character" w:customStyle="1" w:styleId="apple-converted-space">
    <w:name w:val="apple-converted-space"/>
    <w:basedOn w:val="Standaardalinea-lettertype"/>
    <w:rsid w:val="009A01B1"/>
  </w:style>
  <w:style w:type="character" w:styleId="Hyperlink">
    <w:name w:val="Hyperlink"/>
    <w:basedOn w:val="Standaardalinea-lettertype"/>
    <w:uiPriority w:val="99"/>
    <w:unhideWhenUsed/>
    <w:rsid w:val="009A01B1"/>
    <w:rPr>
      <w:color w:val="0000FF"/>
      <w:u w:val="single"/>
    </w:rPr>
  </w:style>
  <w:style w:type="paragraph" w:customStyle="1" w:styleId="light0020shading">
    <w:name w:val="light_0020shading"/>
    <w:basedOn w:val="Standaard"/>
    <w:rsid w:val="009A01B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ight0020shadingchar">
    <w:name w:val="light_0020shading__char"/>
    <w:basedOn w:val="Standaardalinea-lettertype"/>
    <w:rsid w:val="009A01B1"/>
  </w:style>
  <w:style w:type="paragraph" w:styleId="Normaalweb">
    <w:name w:val="Normal (Web)"/>
    <w:basedOn w:val="Standaard"/>
    <w:uiPriority w:val="99"/>
    <w:semiHidden/>
    <w:unhideWhenUsed/>
    <w:rsid w:val="009A01B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ormal00200028web0029">
    <w:name w:val="normal_0020_0028web_0029"/>
    <w:basedOn w:val="Standaard"/>
    <w:rsid w:val="009A01B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00200028web0029char">
    <w:name w:val="normal_0020_0028web_0029__char"/>
    <w:basedOn w:val="Standaardalinea-lettertype"/>
    <w:rsid w:val="009A01B1"/>
  </w:style>
  <w:style w:type="paragraph" w:styleId="Lijstalinea">
    <w:name w:val="List Paragraph"/>
    <w:basedOn w:val="Standaard"/>
    <w:uiPriority w:val="34"/>
    <w:qFormat/>
    <w:rsid w:val="003C6997"/>
    <w:pPr>
      <w:spacing w:after="200" w:line="276" w:lineRule="auto"/>
      <w:ind w:left="720"/>
      <w:contextualSpacing/>
    </w:pPr>
  </w:style>
  <w:style w:type="character" w:customStyle="1" w:styleId="Kop1Char">
    <w:name w:val="Kop 1 Char"/>
    <w:basedOn w:val="Standaardalinea-lettertype"/>
    <w:link w:val="Kop1"/>
    <w:uiPriority w:val="9"/>
    <w:rsid w:val="001643E1"/>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1643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3E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643E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1643E1"/>
    <w:rPr>
      <w:rFonts w:eastAsiaTheme="minorEastAsia"/>
      <w:color w:val="5A5A5A" w:themeColor="text1" w:themeTint="A5"/>
      <w:spacing w:val="15"/>
    </w:rPr>
  </w:style>
  <w:style w:type="character" w:customStyle="1" w:styleId="Kop2Char">
    <w:name w:val="Kop 2 Char"/>
    <w:basedOn w:val="Standaardalinea-lettertype"/>
    <w:link w:val="Kop2"/>
    <w:uiPriority w:val="9"/>
    <w:rsid w:val="001643E1"/>
    <w:rPr>
      <w:rFonts w:asciiTheme="majorHAnsi" w:eastAsiaTheme="majorEastAsia" w:hAnsiTheme="majorHAnsi" w:cstheme="majorBidi"/>
      <w:color w:val="2E74B5" w:themeColor="accent1" w:themeShade="BF"/>
      <w:sz w:val="26"/>
      <w:szCs w:val="26"/>
    </w:rPr>
  </w:style>
  <w:style w:type="paragraph" w:styleId="Bijschrift">
    <w:name w:val="caption"/>
    <w:basedOn w:val="Standaard"/>
    <w:next w:val="Standaard"/>
    <w:uiPriority w:val="35"/>
    <w:unhideWhenUsed/>
    <w:qFormat/>
    <w:rsid w:val="001643E1"/>
    <w:pPr>
      <w:spacing w:after="0" w:line="240" w:lineRule="auto"/>
    </w:pPr>
    <w:rPr>
      <w:rFonts w:eastAsiaTheme="minorEastAsia" w:cs="Times New Roman"/>
      <w:b/>
      <w:bCs/>
      <w:color w:val="5B9BD5" w:themeColor="accent1"/>
      <w:sz w:val="18"/>
      <w:szCs w:val="18"/>
    </w:rPr>
  </w:style>
  <w:style w:type="paragraph" w:styleId="Geenafstand">
    <w:name w:val="No Spacing"/>
    <w:basedOn w:val="Standaard"/>
    <w:link w:val="GeenafstandChar"/>
    <w:uiPriority w:val="1"/>
    <w:qFormat/>
    <w:rsid w:val="001643E1"/>
    <w:pPr>
      <w:spacing w:after="0" w:line="240" w:lineRule="auto"/>
    </w:pPr>
    <w:rPr>
      <w:rFonts w:eastAsiaTheme="minorEastAsia" w:cs="Times New Roman"/>
      <w:szCs w:val="32"/>
    </w:rPr>
  </w:style>
  <w:style w:type="character" w:customStyle="1" w:styleId="GeenafstandChar">
    <w:name w:val="Geen afstand Char"/>
    <w:basedOn w:val="Standaardalinea-lettertype"/>
    <w:link w:val="Geenafstand"/>
    <w:uiPriority w:val="1"/>
    <w:rsid w:val="001643E1"/>
    <w:rPr>
      <w:rFonts w:eastAsiaTheme="minorEastAsia" w:cs="Times New Roman"/>
      <w:szCs w:val="32"/>
    </w:rPr>
  </w:style>
  <w:style w:type="paragraph" w:styleId="Voetnoottekst">
    <w:name w:val="footnote text"/>
    <w:basedOn w:val="Standaard"/>
    <w:link w:val="VoetnoottekstChar"/>
    <w:uiPriority w:val="99"/>
    <w:semiHidden/>
    <w:unhideWhenUsed/>
    <w:rsid w:val="001643E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43E1"/>
    <w:rPr>
      <w:sz w:val="20"/>
      <w:szCs w:val="20"/>
    </w:rPr>
  </w:style>
  <w:style w:type="character" w:styleId="Voetnootmarkering">
    <w:name w:val="footnote reference"/>
    <w:basedOn w:val="Standaardalinea-lettertype"/>
    <w:uiPriority w:val="99"/>
    <w:semiHidden/>
    <w:unhideWhenUsed/>
    <w:rsid w:val="001643E1"/>
    <w:rPr>
      <w:vertAlign w:val="superscript"/>
    </w:rPr>
  </w:style>
  <w:style w:type="paragraph" w:styleId="Kopvaninhoudsopgave">
    <w:name w:val="TOC Heading"/>
    <w:basedOn w:val="Kop1"/>
    <w:next w:val="Standaard"/>
    <w:uiPriority w:val="39"/>
    <w:unhideWhenUsed/>
    <w:qFormat/>
    <w:rsid w:val="00A90E80"/>
    <w:pPr>
      <w:outlineLvl w:val="9"/>
    </w:pPr>
    <w:rPr>
      <w:lang w:eastAsia="nl-BE"/>
    </w:rPr>
  </w:style>
  <w:style w:type="paragraph" w:styleId="Inhopg1">
    <w:name w:val="toc 1"/>
    <w:basedOn w:val="Standaard"/>
    <w:next w:val="Standaard"/>
    <w:autoRedefine/>
    <w:uiPriority w:val="39"/>
    <w:unhideWhenUsed/>
    <w:rsid w:val="00A90E80"/>
    <w:pPr>
      <w:spacing w:after="100"/>
    </w:pPr>
  </w:style>
  <w:style w:type="paragraph" w:styleId="Inhopg2">
    <w:name w:val="toc 2"/>
    <w:basedOn w:val="Standaard"/>
    <w:next w:val="Standaard"/>
    <w:autoRedefine/>
    <w:uiPriority w:val="39"/>
    <w:unhideWhenUsed/>
    <w:rsid w:val="00A90E80"/>
    <w:pPr>
      <w:spacing w:after="100"/>
      <w:ind w:left="220"/>
    </w:pPr>
  </w:style>
  <w:style w:type="paragraph" w:styleId="Ballontekst">
    <w:name w:val="Balloon Text"/>
    <w:basedOn w:val="Standaard"/>
    <w:link w:val="BallontekstChar"/>
    <w:uiPriority w:val="99"/>
    <w:semiHidden/>
    <w:unhideWhenUsed/>
    <w:rsid w:val="007E50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50F4"/>
    <w:rPr>
      <w:rFonts w:ascii="Tahoma" w:hAnsi="Tahoma" w:cs="Tahoma"/>
      <w:sz w:val="16"/>
      <w:szCs w:val="16"/>
    </w:rPr>
  </w:style>
  <w:style w:type="paragraph" w:styleId="Koptekst">
    <w:name w:val="header"/>
    <w:basedOn w:val="Standaard"/>
    <w:link w:val="KoptekstChar"/>
    <w:uiPriority w:val="99"/>
    <w:unhideWhenUsed/>
    <w:rsid w:val="00822D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2D81"/>
  </w:style>
  <w:style w:type="paragraph" w:styleId="Voettekst">
    <w:name w:val="footer"/>
    <w:basedOn w:val="Standaard"/>
    <w:link w:val="VoettekstChar"/>
    <w:uiPriority w:val="99"/>
    <w:unhideWhenUsed/>
    <w:rsid w:val="00822D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2D81"/>
  </w:style>
  <w:style w:type="table" w:styleId="Tabelraster">
    <w:name w:val="Table Grid"/>
    <w:basedOn w:val="Standaardtabel"/>
    <w:uiPriority w:val="39"/>
    <w:rsid w:val="00552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C5AF6"/>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CC5AF6"/>
    <w:pPr>
      <w:spacing w:after="100"/>
      <w:ind w:left="440"/>
    </w:pPr>
  </w:style>
  <w:style w:type="table" w:styleId="Lijsttabel6kleurrijk">
    <w:name w:val="List Table 6 Colorful"/>
    <w:basedOn w:val="Standaardtabel"/>
    <w:uiPriority w:val="51"/>
    <w:rsid w:val="002A3EC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138435">
      <w:bodyDiv w:val="1"/>
      <w:marLeft w:val="0"/>
      <w:marRight w:val="0"/>
      <w:marTop w:val="0"/>
      <w:marBottom w:val="0"/>
      <w:divBdr>
        <w:top w:val="none" w:sz="0" w:space="0" w:color="auto"/>
        <w:left w:val="none" w:sz="0" w:space="0" w:color="auto"/>
        <w:bottom w:val="none" w:sz="0" w:space="0" w:color="auto"/>
        <w:right w:val="none" w:sz="0" w:space="0" w:color="auto"/>
      </w:divBdr>
    </w:div>
    <w:div w:id="1922565363">
      <w:bodyDiv w:val="1"/>
      <w:marLeft w:val="0"/>
      <w:marRight w:val="0"/>
      <w:marTop w:val="0"/>
      <w:marBottom w:val="0"/>
      <w:divBdr>
        <w:top w:val="none" w:sz="0" w:space="0" w:color="auto"/>
        <w:left w:val="none" w:sz="0" w:space="0" w:color="auto"/>
        <w:bottom w:val="none" w:sz="0" w:space="0" w:color="auto"/>
        <w:right w:val="none" w:sz="0" w:space="0" w:color="auto"/>
      </w:divBdr>
    </w:div>
    <w:div w:id="204197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tuurwaardeverkenner.marvintest.vito.be/download/economische-waardering-van-ecosysteemdiensten-voor-mkba_2009.pdf" TargetMode="External"/><Relationship Id="rId18" Type="http://schemas.openxmlformats.org/officeDocument/2006/relationships/hyperlink" Target="mailto:steven.broekx@vito.b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geopunt.be/catalogus/datasetfolder/30e01cb0-3f8a-4a48-b72e-444b4a6fd53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liz.be/imisdocs/publications/246814.pdf" TargetMode="External"/><Relationship Id="rId17" Type="http://schemas.openxmlformats.org/officeDocument/2006/relationships/hyperlink" Target="mailto:Peter.goethals@ugent.be" TargetMode="Externa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linabennetsen@gmail.com" TargetMode="External"/><Relationship Id="rId20" Type="http://schemas.openxmlformats.org/officeDocument/2006/relationships/image" Target="media/image3.png"/><Relationship Id="rId29" Type="http://schemas.openxmlformats.org/officeDocument/2006/relationships/hyperlink" Target="file:///C:\Users\landuytd\Downloads\Supplementary%20information_V1_DV%20(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to.be/sites/vito.be/files/reports_publications/05792-01.PDF" TargetMode="External"/><Relationship Id="rId24" Type="http://schemas.openxmlformats.org/officeDocument/2006/relationships/image" Target="media/image6.jp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tiff"/><Relationship Id="rId10" Type="http://schemas.openxmlformats.org/officeDocument/2006/relationships/hyperlink" Target="http://www.uantwerpen.be/ecoplan" TargetMode="External"/><Relationship Id="rId19" Type="http://schemas.openxmlformats.org/officeDocument/2006/relationships/hyperlink" Target="https://ebennetsen.shinyapps.io/Trade_Off_Tool/" TargetMode="External"/><Relationship Id="rId31" Type="http://schemas.openxmlformats.org/officeDocument/2006/relationships/hyperlink" Target="file:///C:\Users\landuytd\Downloads\Supplementary%20information_V1_DV%20(1).docx" TargetMode="External"/><Relationship Id="rId4" Type="http://schemas.openxmlformats.org/officeDocument/2006/relationships/settings" Target="settings.xml"/><Relationship Id="rId9" Type="http://schemas.openxmlformats.org/officeDocument/2006/relationships/hyperlink" Target="http://www.ecosysteemdiensten.be" TargetMode="External"/><Relationship Id="rId14" Type="http://schemas.openxmlformats.org/officeDocument/2006/relationships/hyperlink" Target="https://www.inbo.be/nl/inbo-natuurrapport"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file:///C:\Users\landuytd\Downloads\Supplementary%20information_V1_DV%20(1).docx"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C71A4-0897-4647-89AA-0DF1649F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8145</Words>
  <Characters>44801</Characters>
  <Application>Microsoft Office Word</Application>
  <DocSecurity>0</DocSecurity>
  <Lines>373</Lines>
  <Paragraphs>105</Paragraphs>
  <ScaleCrop>false</ScaleCrop>
  <HeadingPairs>
    <vt:vector size="4" baseType="variant">
      <vt:variant>
        <vt:lpstr>Titel</vt:lpstr>
      </vt:variant>
      <vt:variant>
        <vt:i4>1</vt:i4>
      </vt:variant>
      <vt:variant>
        <vt:lpstr>Koppen</vt:lpstr>
      </vt:variant>
      <vt:variant>
        <vt:i4>27</vt:i4>
      </vt:variant>
    </vt:vector>
  </HeadingPairs>
  <TitlesOfParts>
    <vt:vector size="28" baseType="lpstr">
      <vt:lpstr/>
      <vt:lpstr>Introductie</vt:lpstr>
      <vt:lpstr>    Introductie ECOPLAN en ecosyteemdiensten</vt:lpstr>
      <vt:lpstr>    Introductie Trade-off Tool</vt:lpstr>
      <vt:lpstr>Werking van de Trade-off Tool</vt:lpstr>
      <vt:lpstr>    Toegang</vt:lpstr>
      <vt:lpstr>    Invoer definiëren</vt:lpstr>
      <vt:lpstr>    Resultaten interpreteren en opslaan</vt:lpstr>
      <vt:lpstr>    Scenario’s aanpassen</vt:lpstr>
      <vt:lpstr>Beschrijving van de achterliggende modellen</vt:lpstr>
      <vt:lpstr>    Bayesian Belief Networks voor ecosysteemdiensten</vt:lpstr>
      <vt:lpstr>    Basismodel voor de 7 ecosysteemdiensten</vt:lpstr>
      <vt:lpstr>        Biofysische modelcomponenten</vt:lpstr>
      <vt:lpstr>        Drainage submodel</vt:lpstr>
      <vt:lpstr>        </vt:lpstr>
      <vt:lpstr>        Drinkwaterproductie</vt:lpstr>
      <vt:lpstr>        Houtproductie</vt:lpstr>
      <vt:lpstr>        Voedselproductie</vt:lpstr>
      <vt:lpstr>        Klimaatregulatie</vt:lpstr>
      <vt:lpstr>        Luchtkwaliteit regulatie</vt:lpstr>
      <vt:lpstr>        </vt:lpstr>
      <vt:lpstr>        Bodemkwaliteit</vt:lpstr>
      <vt:lpstr>        Erosiecontrole</vt:lpstr>
      <vt:lpstr>    Bodem- en landbeheer in de Bayesian Belief Networks</vt:lpstr>
      <vt:lpstr>        Algemene beschrijving</vt:lpstr>
      <vt:lpstr>        Effectgebaseerde implementatie</vt:lpstr>
      <vt:lpstr>        Procesgebaseerde implementatie</vt:lpstr>
      <vt:lpstr>Literatuurlijst </vt:lpstr>
    </vt:vector>
  </TitlesOfParts>
  <Company>Microsoft</Company>
  <LinksUpToDate>false</LinksUpToDate>
  <CharactersWithSpaces>52841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 Bennetsen</dc:creator>
  <cp:keywords/>
  <dc:description/>
  <cp:lastModifiedBy>Elina Bennetsen</cp:lastModifiedBy>
  <cp:revision>8</cp:revision>
  <dcterms:created xsi:type="dcterms:W3CDTF">2017-03-06T14:09:00Z</dcterms:created>
  <dcterms:modified xsi:type="dcterms:W3CDTF">2017-03-06T14:12:00Z</dcterms:modified>
</cp:coreProperties>
</file>