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37" w:rsidRDefault="00511B37" w:rsidP="00511B37">
      <w:pPr>
        <w:rPr>
          <w:b/>
          <w:bCs/>
          <w:color w:val="1F497D"/>
          <w:sz w:val="22"/>
          <w:szCs w:val="22"/>
          <w:lang w:val="en-US"/>
        </w:rPr>
      </w:pPr>
      <w:r>
        <w:rPr>
          <w:b/>
          <w:bCs/>
          <w:color w:val="1F497D"/>
          <w:lang w:val="en-US"/>
        </w:rPr>
        <w:t xml:space="preserve">European research has shown that amoxicillin use is a crucial driver of resistance to amoxicillin, a penicillin-like antibiotic. Whereas use of macrolide antibiotics leads to a major increase in macrolide-resistant streptococci that persists for at least 6 months after therapy, changes effected by amoxicillin in the </w:t>
      </w:r>
      <w:proofErr w:type="spellStart"/>
      <w:r>
        <w:rPr>
          <w:b/>
          <w:bCs/>
          <w:color w:val="1F497D"/>
          <w:lang w:val="en-US"/>
        </w:rPr>
        <w:t>oro</w:t>
      </w:r>
      <w:proofErr w:type="spellEnd"/>
      <w:r>
        <w:rPr>
          <w:b/>
          <w:bCs/>
          <w:color w:val="1F497D"/>
          <w:lang w:val="en-US"/>
        </w:rPr>
        <w:t>-pharyngeal flora are rather short-lived. Specifically, the majority of the streptococci exhibiting high-level resistance to amoxicillin that had emerged immediately after amoxicillin therapy had disappeared within a month.</w:t>
      </w:r>
    </w:p>
    <w:p w:rsidR="00511B37" w:rsidRDefault="00511B37" w:rsidP="00511B37">
      <w:pPr>
        <w:rPr>
          <w:color w:val="1F497D"/>
          <w:lang w:val="en-US"/>
        </w:rPr>
      </w:pPr>
    </w:p>
    <w:p w:rsidR="00BE0828" w:rsidRDefault="00511B37" w:rsidP="00511B37">
      <w:pPr>
        <w:rPr>
          <w:lang w:val="en-US"/>
        </w:rPr>
      </w:pPr>
      <w:r w:rsidRPr="00315095">
        <w:rPr>
          <w:lang w:val="en-US"/>
        </w:rPr>
        <w:t xml:space="preserve">Antibiotic use is widely associated with antibiotic resistance, but demonstrating causality is challenging. </w:t>
      </w:r>
      <w:r w:rsidR="00E200A6" w:rsidRPr="00315095">
        <w:rPr>
          <w:lang w:val="en-US"/>
        </w:rPr>
        <w:t xml:space="preserve">Research funded by the European Union and </w:t>
      </w:r>
      <w:r w:rsidR="0037019E" w:rsidRPr="00315095">
        <w:rPr>
          <w:lang w:val="en-US"/>
        </w:rPr>
        <w:t xml:space="preserve">the Flanders Research Foundation (FWO-F, Belgium) </w:t>
      </w:r>
      <w:r w:rsidR="00E200A6" w:rsidRPr="00315095">
        <w:rPr>
          <w:lang w:val="en-US"/>
        </w:rPr>
        <w:t xml:space="preserve">has succeeded in providing definitive </w:t>
      </w:r>
      <w:r w:rsidR="00E200A6" w:rsidRPr="009D2E3A">
        <w:rPr>
          <w:i/>
          <w:lang w:val="en-US"/>
        </w:rPr>
        <w:t>in vivo</w:t>
      </w:r>
      <w:r w:rsidR="00E200A6" w:rsidRPr="00315095">
        <w:rPr>
          <w:lang w:val="en-US"/>
        </w:rPr>
        <w:t xml:space="preserve"> proof of the impact of antibiotic use on emergence and persistence of antibiotic resistance in the human microbial flora.</w:t>
      </w:r>
    </w:p>
    <w:p w:rsidR="00E200A6" w:rsidRPr="00315095" w:rsidRDefault="00E200A6" w:rsidP="00511B37">
      <w:pPr>
        <w:rPr>
          <w:lang w:val="en-US"/>
        </w:rPr>
      </w:pPr>
    </w:p>
    <w:p w:rsidR="00E200A6" w:rsidRPr="00315095" w:rsidRDefault="0037019E" w:rsidP="00511B37">
      <w:pPr>
        <w:rPr>
          <w:lang w:val="en-US"/>
        </w:rPr>
      </w:pPr>
      <w:r w:rsidRPr="00315095">
        <w:rPr>
          <w:lang w:val="en-US"/>
        </w:rPr>
        <w:t xml:space="preserve">These studies, led by </w:t>
      </w:r>
      <w:r w:rsidR="00BE0828" w:rsidRPr="00315095">
        <w:rPr>
          <w:lang w:val="en-US"/>
        </w:rPr>
        <w:t xml:space="preserve">Profs. Surbhi Malhotra-Kumar, Herman Goossens and Samuel Coenen </w:t>
      </w:r>
      <w:r w:rsidR="00BE0828">
        <w:rPr>
          <w:lang w:val="en-US"/>
        </w:rPr>
        <w:t xml:space="preserve">at </w:t>
      </w:r>
      <w:r w:rsidRPr="00315095">
        <w:rPr>
          <w:lang w:val="en-US"/>
        </w:rPr>
        <w:t>the University of Antwerp, Belgium</w:t>
      </w:r>
      <w:r w:rsidR="00BE0828">
        <w:rPr>
          <w:lang w:val="en-US"/>
        </w:rPr>
        <w:t>,</w:t>
      </w:r>
      <w:r w:rsidRPr="00315095">
        <w:rPr>
          <w:lang w:val="en-US"/>
        </w:rPr>
        <w:t xml:space="preserve"> have clearly shown increased proportions of resistant bacteria in the oropharyngeal flora of individuals receiving the macrolide group of antibiotics (azithromycin and clarithromycin) compared to those </w:t>
      </w:r>
      <w:r w:rsidR="00950F63" w:rsidRPr="00315095">
        <w:rPr>
          <w:lang w:val="en-US"/>
        </w:rPr>
        <w:t>treated</w:t>
      </w:r>
      <w:r w:rsidRPr="00315095">
        <w:rPr>
          <w:lang w:val="en-US"/>
        </w:rPr>
        <w:t xml:space="preserve"> with a placebo. Furthermore, </w:t>
      </w:r>
      <w:r w:rsidR="00950F63" w:rsidRPr="00315095">
        <w:rPr>
          <w:lang w:val="en-US"/>
        </w:rPr>
        <w:t xml:space="preserve">increased </w:t>
      </w:r>
      <w:r w:rsidRPr="00315095">
        <w:rPr>
          <w:lang w:val="en-US"/>
        </w:rPr>
        <w:t>resistance in the macrolide-treated individuals persisted for at least six months</w:t>
      </w:r>
      <w:r w:rsidR="00950F63" w:rsidRPr="00315095">
        <w:rPr>
          <w:lang w:val="en-US"/>
        </w:rPr>
        <w:t xml:space="preserve"> following use. In contrast, the increase in resistant bacteria following a course of amoxicillin lasted for a </w:t>
      </w:r>
      <w:r w:rsidR="00E200A6" w:rsidRPr="00315095">
        <w:rPr>
          <w:lang w:val="en"/>
        </w:rPr>
        <w:t>much shorter duration</w:t>
      </w:r>
      <w:r w:rsidR="00950F63" w:rsidRPr="00315095">
        <w:rPr>
          <w:lang w:val="en"/>
        </w:rPr>
        <w:t>, i.e., a month.</w:t>
      </w:r>
    </w:p>
    <w:p w:rsidR="00E200A6" w:rsidRPr="00315095" w:rsidRDefault="00E200A6" w:rsidP="00511B37">
      <w:pPr>
        <w:rPr>
          <w:lang w:val="en-US"/>
        </w:rPr>
      </w:pPr>
    </w:p>
    <w:p w:rsidR="00FD14C2" w:rsidRPr="00315095" w:rsidRDefault="00511B37" w:rsidP="00FD14C2">
      <w:pPr>
        <w:rPr>
          <w:lang w:val="en-US"/>
        </w:rPr>
      </w:pPr>
      <w:r w:rsidRPr="00315095">
        <w:rPr>
          <w:lang w:val="en-US"/>
        </w:rPr>
        <w:t xml:space="preserve">Amoxicillin, a penicillin-like antibiotic, is recommended as first-line therapy by the European Respiratory Society for treatment of community-acquired lower respiratory tract infections (CA-LRTI), the commonest reason for patient consultations in the community. Amoxicillin is therefore also the most commonly prescribed antibiotic in European primary care, accounting for an average 40% of the total outpatient antibiotic use in European countries. Despite this, its potential for selection of resistance in </w:t>
      </w:r>
      <w:r w:rsidRPr="00315095">
        <w:rPr>
          <w:i/>
          <w:iCs/>
          <w:lang w:val="en-US"/>
        </w:rPr>
        <w:t>Streptococcus pneumoniae</w:t>
      </w:r>
      <w:r w:rsidRPr="00315095">
        <w:rPr>
          <w:lang w:val="en-US"/>
        </w:rPr>
        <w:t xml:space="preserve">, the most common bacterial pathogen causing CA-LRTI, and its persistence in vivo is not yet known. </w:t>
      </w:r>
      <w:r w:rsidR="001233A9" w:rsidRPr="00315095">
        <w:rPr>
          <w:lang w:val="en-US"/>
        </w:rPr>
        <w:t xml:space="preserve">‘We found commensal oropharyngeal streptococci as ideal model organisms to study resistance selection in </w:t>
      </w:r>
      <w:r w:rsidR="001233A9" w:rsidRPr="009D2E3A">
        <w:rPr>
          <w:i/>
          <w:lang w:val="en-US"/>
        </w:rPr>
        <w:t>S. pneumoniae</w:t>
      </w:r>
      <w:r w:rsidR="001233A9" w:rsidRPr="00315095">
        <w:rPr>
          <w:lang w:val="en-US"/>
        </w:rPr>
        <w:t xml:space="preserve"> </w:t>
      </w:r>
      <w:r w:rsidR="001233A9" w:rsidRPr="009D2E3A">
        <w:rPr>
          <w:i/>
          <w:lang w:val="en-US"/>
        </w:rPr>
        <w:t>in vivo</w:t>
      </w:r>
      <w:r w:rsidR="001233A9" w:rsidRPr="00315095">
        <w:rPr>
          <w:lang w:val="en-US"/>
        </w:rPr>
        <w:t xml:space="preserve"> as they are genetically very similar bacteria’ </w:t>
      </w:r>
      <w:r w:rsidR="00FD14C2" w:rsidRPr="00315095">
        <w:rPr>
          <w:lang w:val="en-US"/>
        </w:rPr>
        <w:t>said</w:t>
      </w:r>
      <w:r w:rsidR="001233A9" w:rsidRPr="00315095">
        <w:rPr>
          <w:lang w:val="en"/>
        </w:rPr>
        <w:t xml:space="preserve"> Surbhi Malhotra–Kumar</w:t>
      </w:r>
      <w:r w:rsidR="00FD14C2" w:rsidRPr="00315095">
        <w:rPr>
          <w:lang w:val="en"/>
        </w:rPr>
        <w:t>, lead author of the study</w:t>
      </w:r>
      <w:r w:rsidR="001233A9" w:rsidRPr="00315095">
        <w:rPr>
          <w:lang w:val="en"/>
        </w:rPr>
        <w:t xml:space="preserve">. Samples were collected from patients with </w:t>
      </w:r>
      <w:r w:rsidR="001233A9" w:rsidRPr="00315095">
        <w:rPr>
          <w:lang w:val="en-US"/>
        </w:rPr>
        <w:t xml:space="preserve">confirmed CA-LRTI as part of a randomized, placebo-controlled trial (RCT) in </w:t>
      </w:r>
      <w:r w:rsidR="004F5ECF" w:rsidRPr="00315095">
        <w:rPr>
          <w:lang w:val="en-US"/>
        </w:rPr>
        <w:t xml:space="preserve">several </w:t>
      </w:r>
      <w:r w:rsidR="001233A9" w:rsidRPr="00315095">
        <w:rPr>
          <w:lang w:val="en-US"/>
        </w:rPr>
        <w:t xml:space="preserve">European primary care </w:t>
      </w:r>
      <w:proofErr w:type="spellStart"/>
      <w:r w:rsidR="004F5ECF" w:rsidRPr="00315095">
        <w:rPr>
          <w:lang w:val="en-US"/>
        </w:rPr>
        <w:t>centres</w:t>
      </w:r>
      <w:proofErr w:type="spellEnd"/>
      <w:r w:rsidR="004F5ECF" w:rsidRPr="00315095">
        <w:rPr>
          <w:lang w:val="en-US"/>
        </w:rPr>
        <w:t xml:space="preserve"> (GRACE (Genomics to combat Resistance against Antibiotics in Community-acquired LRTI in Europe;</w:t>
      </w:r>
      <w:hyperlink r:id="rId4" w:tgtFrame="_blank" w:history="1">
        <w:r w:rsidR="004F5ECF" w:rsidRPr="00315095">
          <w:rPr>
            <w:rStyle w:val="Hyperlink"/>
            <w:color w:val="auto"/>
            <w:lang w:val="en-US"/>
          </w:rPr>
          <w:t>www.grace-lrti.org</w:t>
        </w:r>
      </w:hyperlink>
      <w:r w:rsidR="004F5ECF" w:rsidRPr="00315095">
        <w:rPr>
          <w:lang w:val="en-US"/>
        </w:rPr>
        <w:t xml:space="preserve">). </w:t>
      </w:r>
    </w:p>
    <w:p w:rsidR="00FD14C2" w:rsidRPr="00315095" w:rsidRDefault="00FD14C2" w:rsidP="00FD14C2">
      <w:pPr>
        <w:rPr>
          <w:lang w:val="en-US"/>
        </w:rPr>
      </w:pPr>
    </w:p>
    <w:p w:rsidR="00566237" w:rsidRPr="00315095" w:rsidRDefault="00CA7C69" w:rsidP="00FD14C2">
      <w:pPr>
        <w:rPr>
          <w:lang w:val="en-US"/>
        </w:rPr>
      </w:pPr>
      <w:r w:rsidRPr="00315095">
        <w:rPr>
          <w:lang w:val="en-US"/>
        </w:rPr>
        <w:t xml:space="preserve">‘We could attribute the </w:t>
      </w:r>
      <w:r w:rsidR="00315095">
        <w:rPr>
          <w:lang w:val="en-US"/>
        </w:rPr>
        <w:t xml:space="preserve">observed </w:t>
      </w:r>
      <w:r w:rsidRPr="00315095">
        <w:rPr>
          <w:lang w:val="en-US"/>
        </w:rPr>
        <w:t xml:space="preserve">differences in </w:t>
      </w:r>
      <w:r w:rsidR="00A01877" w:rsidRPr="00315095">
        <w:rPr>
          <w:lang w:val="en-US"/>
        </w:rPr>
        <w:t xml:space="preserve">the </w:t>
      </w:r>
      <w:r w:rsidRPr="00315095">
        <w:rPr>
          <w:lang w:val="en-US"/>
        </w:rPr>
        <w:t xml:space="preserve">resistance </w:t>
      </w:r>
      <w:r w:rsidR="00A01877" w:rsidRPr="00315095">
        <w:rPr>
          <w:lang w:val="en-US"/>
        </w:rPr>
        <w:t>trajector</w:t>
      </w:r>
      <w:r w:rsidR="009D2E3A">
        <w:rPr>
          <w:lang w:val="en-US"/>
        </w:rPr>
        <w:t>ies</w:t>
      </w:r>
      <w:r w:rsidR="00A01877" w:rsidRPr="00315095">
        <w:rPr>
          <w:lang w:val="en-US"/>
        </w:rPr>
        <w:t xml:space="preserve"> t</w:t>
      </w:r>
      <w:r w:rsidRPr="00315095">
        <w:rPr>
          <w:lang w:val="en-US"/>
        </w:rPr>
        <w:t>o the di</w:t>
      </w:r>
      <w:r w:rsidR="00FD14C2" w:rsidRPr="00315095">
        <w:rPr>
          <w:lang w:val="en-US"/>
        </w:rPr>
        <w:t xml:space="preserve">stinct </w:t>
      </w:r>
      <w:r w:rsidRPr="00315095">
        <w:rPr>
          <w:lang w:val="en-US"/>
        </w:rPr>
        <w:t>mechanisms</w:t>
      </w:r>
      <w:r w:rsidR="00FD14C2" w:rsidRPr="00315095">
        <w:rPr>
          <w:lang w:val="en-US"/>
        </w:rPr>
        <w:t xml:space="preserve"> of action </w:t>
      </w:r>
      <w:r w:rsidR="00A01877" w:rsidRPr="00315095">
        <w:rPr>
          <w:lang w:val="en-US"/>
        </w:rPr>
        <w:t>of amoxicillin and the macrolides</w:t>
      </w:r>
      <w:r w:rsidR="00315095">
        <w:rPr>
          <w:lang w:val="en-US"/>
        </w:rPr>
        <w:t>,</w:t>
      </w:r>
      <w:r w:rsidR="00A01877" w:rsidRPr="00315095">
        <w:rPr>
          <w:lang w:val="en-US"/>
        </w:rPr>
        <w:t xml:space="preserve"> </w:t>
      </w:r>
      <w:r w:rsidR="00FD14C2" w:rsidRPr="00315095">
        <w:rPr>
          <w:lang w:val="en-US"/>
        </w:rPr>
        <w:t>and how bacteria acquire resistance to them</w:t>
      </w:r>
      <w:r w:rsidRPr="00315095">
        <w:rPr>
          <w:lang w:val="en-US"/>
        </w:rPr>
        <w:t xml:space="preserve">’ </w:t>
      </w:r>
      <w:r w:rsidR="00FD14C2" w:rsidRPr="00315095">
        <w:rPr>
          <w:lang w:val="en"/>
        </w:rPr>
        <w:t xml:space="preserve">explains Surbhi Malhotra–Kumar. </w:t>
      </w:r>
      <w:r w:rsidR="00FD14C2" w:rsidRPr="00315095">
        <w:rPr>
          <w:lang w:val="en-US"/>
        </w:rPr>
        <w:t xml:space="preserve">As with other </w:t>
      </w:r>
      <w:proofErr w:type="spellStart"/>
      <w:r w:rsidR="00FD14C2" w:rsidRPr="00315095">
        <w:rPr>
          <w:lang w:val="en-US"/>
        </w:rPr>
        <w:t>penicillins</w:t>
      </w:r>
      <w:proofErr w:type="spellEnd"/>
      <w:r w:rsidR="00FD14C2" w:rsidRPr="00315095">
        <w:rPr>
          <w:lang w:val="en-US"/>
        </w:rPr>
        <w:t xml:space="preserve">, amoxicillin affects bacterial cell wall synthesis. Resistance in streptococci, including </w:t>
      </w:r>
      <w:r w:rsidR="00FD14C2" w:rsidRPr="00315095">
        <w:rPr>
          <w:i/>
          <w:iCs/>
          <w:lang w:val="en-US"/>
        </w:rPr>
        <w:t>S. pneumoniae</w:t>
      </w:r>
      <w:r w:rsidR="00FD14C2" w:rsidRPr="00315095">
        <w:rPr>
          <w:lang w:val="en-US"/>
        </w:rPr>
        <w:t>, occurs by chromosomal alterations in cell wall synthesizing enzymes, the so-called penicillin-binding proteins (PBPs). Th</w:t>
      </w:r>
      <w:r w:rsidR="00315095">
        <w:rPr>
          <w:lang w:val="en-US"/>
        </w:rPr>
        <w:t>i</w:t>
      </w:r>
      <w:r w:rsidR="00FD14C2" w:rsidRPr="00315095">
        <w:rPr>
          <w:lang w:val="en-US"/>
        </w:rPr>
        <w:t>s study a</w:t>
      </w:r>
      <w:r w:rsidR="00315095">
        <w:rPr>
          <w:lang w:val="en-US"/>
        </w:rPr>
        <w:t>l</w:t>
      </w:r>
      <w:r w:rsidR="00FD14C2" w:rsidRPr="00315095">
        <w:rPr>
          <w:lang w:val="en-US"/>
        </w:rPr>
        <w:t>so analyzed the ‘fitness’ levels of amoxicillin resistant streptococci by competing them with sensitive streptococci</w:t>
      </w:r>
      <w:r w:rsidR="00566237" w:rsidRPr="00315095">
        <w:rPr>
          <w:lang w:val="en-US"/>
        </w:rPr>
        <w:t xml:space="preserve"> and showed that some of the PBP mutation</w:t>
      </w:r>
      <w:r w:rsidR="00315095">
        <w:rPr>
          <w:lang w:val="en-US"/>
        </w:rPr>
        <w:t>s</w:t>
      </w:r>
      <w:r w:rsidR="00566237" w:rsidRPr="00315095">
        <w:rPr>
          <w:lang w:val="en-US"/>
        </w:rPr>
        <w:t xml:space="preserve"> </w:t>
      </w:r>
      <w:r w:rsidR="00315095">
        <w:rPr>
          <w:lang w:val="en-US"/>
        </w:rPr>
        <w:t xml:space="preserve">were associated with </w:t>
      </w:r>
      <w:r w:rsidR="00566237" w:rsidRPr="00315095">
        <w:rPr>
          <w:lang w:val="en-US"/>
        </w:rPr>
        <w:t>decreased fitness of the bacteria</w:t>
      </w:r>
      <w:r w:rsidR="00315095">
        <w:rPr>
          <w:lang w:val="en-US"/>
        </w:rPr>
        <w:t xml:space="preserve"> potentially explaining the shorter duration of high-level resistance selection following amoxicillin use. </w:t>
      </w:r>
    </w:p>
    <w:p w:rsidR="00A01877" w:rsidRPr="00315095" w:rsidRDefault="00A01877" w:rsidP="00FD14C2">
      <w:pPr>
        <w:rPr>
          <w:lang w:val="en-US"/>
        </w:rPr>
      </w:pPr>
    </w:p>
    <w:p w:rsidR="00566237" w:rsidRPr="00315095" w:rsidRDefault="00566237" w:rsidP="00566237">
      <w:pPr>
        <w:rPr>
          <w:lang w:val="en-US"/>
        </w:rPr>
      </w:pPr>
      <w:r w:rsidRPr="00315095">
        <w:rPr>
          <w:lang w:val="en-US"/>
        </w:rPr>
        <w:t>Taken together, these findings provide a strong evidence base supporting: (</w:t>
      </w:r>
      <w:proofErr w:type="spellStart"/>
      <w:r w:rsidRPr="00315095">
        <w:rPr>
          <w:lang w:val="en-US"/>
        </w:rPr>
        <w:t>i</w:t>
      </w:r>
      <w:proofErr w:type="spellEnd"/>
      <w:r w:rsidRPr="00315095">
        <w:rPr>
          <w:lang w:val="en-US"/>
        </w:rPr>
        <w:t>) European clinical guidelines that recommend prescribing amoxicillin when an antib</w:t>
      </w:r>
      <w:r w:rsidR="0049438F">
        <w:rPr>
          <w:lang w:val="en-US"/>
        </w:rPr>
        <w:t>iotic is indicated for CA-LRTI;</w:t>
      </w:r>
      <w:r w:rsidRPr="00315095">
        <w:rPr>
          <w:lang w:val="en-US"/>
        </w:rPr>
        <w:t xml:space="preserve"> (ii) clinical prescribing of an antibiotic with a lower ecological impact such as </w:t>
      </w:r>
      <w:r w:rsidRPr="00315095">
        <w:rPr>
          <w:lang w:val="en-US"/>
        </w:rPr>
        <w:lastRenderedPageBreak/>
        <w:t>amoxicillin when an antibiotic needs to be prescribed; and (iii) future antibiotic policy making for respiratory tract infections.</w:t>
      </w:r>
    </w:p>
    <w:p w:rsidR="00566237" w:rsidRPr="00315095" w:rsidRDefault="00566237" w:rsidP="00FD14C2">
      <w:pPr>
        <w:rPr>
          <w:lang w:val="en-US"/>
        </w:rPr>
      </w:pPr>
    </w:p>
    <w:p w:rsidR="00A01877" w:rsidRDefault="00A01877" w:rsidP="00FD14C2">
      <w:pPr>
        <w:rPr>
          <w:color w:val="1F497D"/>
          <w:lang w:val="en-US"/>
        </w:rPr>
      </w:pPr>
      <w:r w:rsidRPr="00315095">
        <w:rPr>
          <w:lang w:val="en"/>
        </w:rPr>
        <w:t>An article on the study appears on November 18 in the Journal of Antimicrobial Chemotherapy to coincide with the European Antibiotic Awareness Day.</w:t>
      </w:r>
      <w:r w:rsidR="009D2E3A">
        <w:rPr>
          <w:lang w:val="en"/>
        </w:rPr>
        <w:t xml:space="preserve"> </w:t>
      </w:r>
    </w:p>
    <w:p w:rsidR="00A01877" w:rsidRPr="00A01877" w:rsidRDefault="00D575F0" w:rsidP="00A01877">
      <w:pPr>
        <w:rPr>
          <w:lang w:val="en-US"/>
        </w:rPr>
      </w:pPr>
      <w:hyperlink r:id="rId5" w:history="1">
        <w:r w:rsidR="00A01877" w:rsidRPr="00A01877">
          <w:rPr>
            <w:rStyle w:val="Hyperlink"/>
            <w:lang w:val="en-US"/>
          </w:rPr>
          <w:t>http://jac.oxfordjournals.org/content/71/11/3258.full.pdf</w:t>
        </w:r>
      </w:hyperlink>
    </w:p>
    <w:p w:rsidR="00566237" w:rsidRDefault="00566237" w:rsidP="00FD14C2">
      <w:pPr>
        <w:rPr>
          <w:color w:val="1F497D"/>
          <w:lang w:val="en-US"/>
        </w:rPr>
      </w:pPr>
    </w:p>
    <w:p w:rsidR="00CA6321" w:rsidRPr="00CA6321" w:rsidRDefault="00CA6321" w:rsidP="00CA6321">
      <w:pPr>
        <w:rPr>
          <w:sz w:val="22"/>
          <w:szCs w:val="22"/>
          <w:lang w:val="en-US"/>
        </w:rPr>
      </w:pPr>
      <w:r>
        <w:rPr>
          <w:color w:val="1F497D"/>
          <w:lang w:val="en-US"/>
        </w:rPr>
        <w:t xml:space="preserve">Contact details:  </w:t>
      </w:r>
      <w:hyperlink r:id="rId6" w:history="1">
        <w:r w:rsidRPr="00CA6321">
          <w:rPr>
            <w:rStyle w:val="Hyperlink"/>
            <w:lang w:val="en-US"/>
          </w:rPr>
          <w:t>herman.goossens@uza.be</w:t>
        </w:r>
      </w:hyperlink>
      <w:r w:rsidRPr="00CA6321">
        <w:rPr>
          <w:lang w:val="en-US"/>
        </w:rPr>
        <w:t xml:space="preserve">, </w:t>
      </w:r>
      <w:r w:rsidR="00D575F0">
        <w:rPr>
          <w:lang w:val="en-US"/>
        </w:rPr>
        <w:t xml:space="preserve">Mob: </w:t>
      </w:r>
      <w:r w:rsidRPr="00CA6321">
        <w:rPr>
          <w:lang w:val="en-US"/>
        </w:rPr>
        <w:t>+32</w:t>
      </w:r>
      <w:r w:rsidR="00D575F0">
        <w:rPr>
          <w:lang w:val="en-US"/>
        </w:rPr>
        <w:t>475327344</w:t>
      </w:r>
      <w:r w:rsidRPr="00CA6321">
        <w:rPr>
          <w:lang w:val="en-US"/>
        </w:rPr>
        <w:t xml:space="preserve">; </w:t>
      </w:r>
    </w:p>
    <w:p w:rsidR="00CA6321" w:rsidRPr="00CA6321" w:rsidRDefault="00CA6321" w:rsidP="00CA6321">
      <w:pPr>
        <w:ind w:left="1416"/>
        <w:rPr>
          <w:lang w:val="en-US"/>
        </w:rPr>
      </w:pPr>
      <w:r w:rsidRPr="00CA6321">
        <w:rPr>
          <w:lang w:val="en-US"/>
        </w:rPr>
        <w:t xml:space="preserve">    </w:t>
      </w:r>
      <w:hyperlink r:id="rId7" w:history="1">
        <w:r w:rsidRPr="00CA6321">
          <w:rPr>
            <w:rStyle w:val="Hyperlink"/>
            <w:lang w:val="en-US"/>
          </w:rPr>
          <w:t>surbhi.malhotra@uantwerpen.be</w:t>
        </w:r>
      </w:hyperlink>
      <w:r w:rsidRPr="00CA6321">
        <w:rPr>
          <w:lang w:val="en-US"/>
        </w:rPr>
        <w:t>, Tel: +3232652752</w:t>
      </w:r>
    </w:p>
    <w:p w:rsidR="00CA6321" w:rsidRDefault="00CA6321" w:rsidP="00FD14C2">
      <w:pPr>
        <w:rPr>
          <w:color w:val="1F497D"/>
          <w:lang w:val="en-US"/>
        </w:rPr>
      </w:pPr>
      <w:bookmarkStart w:id="0" w:name="_GoBack"/>
      <w:bookmarkEnd w:id="0"/>
    </w:p>
    <w:sectPr w:rsidR="00CA6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37"/>
    <w:rsid w:val="001233A9"/>
    <w:rsid w:val="00315095"/>
    <w:rsid w:val="00345371"/>
    <w:rsid w:val="0037019E"/>
    <w:rsid w:val="0049438F"/>
    <w:rsid w:val="004F5ECF"/>
    <w:rsid w:val="00511B37"/>
    <w:rsid w:val="00566237"/>
    <w:rsid w:val="008B0F80"/>
    <w:rsid w:val="00947894"/>
    <w:rsid w:val="00950F63"/>
    <w:rsid w:val="009D2E3A"/>
    <w:rsid w:val="00A01877"/>
    <w:rsid w:val="00B24A81"/>
    <w:rsid w:val="00BE0828"/>
    <w:rsid w:val="00CA6321"/>
    <w:rsid w:val="00CA7C69"/>
    <w:rsid w:val="00D575F0"/>
    <w:rsid w:val="00E200A6"/>
    <w:rsid w:val="00FD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8EFDB"/>
  <w15:docId w15:val="{9BA291DA-4BC9-44DE-A5BF-90DF97A0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37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1B3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8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28"/>
    <w:rPr>
      <w:rFonts w:ascii="Lucida Grande" w:hAnsi="Lucida Grande" w:cs="Lucida Grande"/>
      <w:sz w:val="18"/>
      <w:szCs w:val="1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rbhi.malhotra@uantwerpen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rman.goossens@uza.be" TargetMode="External"/><Relationship Id="rId5" Type="http://schemas.openxmlformats.org/officeDocument/2006/relationships/hyperlink" Target="http://jac.oxfordjournals.org/content/71/11/3258.full.pdf" TargetMode="External"/><Relationship Id="rId4" Type="http://schemas.openxmlformats.org/officeDocument/2006/relationships/hyperlink" Target="http://www.grace-lrti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Malhotra Surbhi</dc:creator>
  <cp:keywords/>
  <dc:description/>
  <cp:lastModifiedBy>Malhotra Surbhi</cp:lastModifiedBy>
  <cp:revision>4</cp:revision>
  <dcterms:created xsi:type="dcterms:W3CDTF">2016-11-18T11:16:00Z</dcterms:created>
  <dcterms:modified xsi:type="dcterms:W3CDTF">2016-11-18T14:48:00Z</dcterms:modified>
</cp:coreProperties>
</file>