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22248" w14:textId="1F3A7398" w:rsidR="007A2882" w:rsidRPr="007A2882" w:rsidRDefault="009A0DD1" w:rsidP="006907EF">
      <w:pPr>
        <w:pStyle w:val="Titel"/>
        <w:rPr>
          <w:sz w:val="24"/>
          <w:szCs w:val="24"/>
        </w:rPr>
      </w:pPr>
      <w:r>
        <w:rPr>
          <w:sz w:val="24"/>
          <w:szCs w:val="24"/>
        </w:rPr>
        <w:t>W</w:t>
      </w:r>
      <w:r w:rsidRPr="007A2882">
        <w:rPr>
          <w:sz w:val="24"/>
          <w:szCs w:val="24"/>
        </w:rPr>
        <w:t xml:space="preserve">rite </w:t>
      </w:r>
      <w:r w:rsidR="007A2882" w:rsidRPr="007A2882">
        <w:rPr>
          <w:sz w:val="24"/>
          <w:szCs w:val="24"/>
        </w:rPr>
        <w:t>your title here</w:t>
      </w:r>
    </w:p>
    <w:p w14:paraId="511A16CC" w14:textId="77777777" w:rsidR="007A2882" w:rsidRPr="007A2882" w:rsidRDefault="007A2882" w:rsidP="007A2882">
      <w:pPr>
        <w:pStyle w:val="Titel"/>
      </w:pPr>
    </w:p>
    <w:p w14:paraId="70E96680" w14:textId="77777777" w:rsidR="007A2882" w:rsidRPr="007A2882" w:rsidRDefault="007A2882" w:rsidP="007A2882">
      <w:pPr>
        <w:pStyle w:val="Authors"/>
        <w:rPr>
          <w:color w:val="FF0000"/>
          <w:szCs w:val="17"/>
        </w:rPr>
      </w:pPr>
      <w:r w:rsidRPr="007A2882">
        <w:rPr>
          <w:szCs w:val="17"/>
        </w:rPr>
        <w:t>Author 1 Name</w:t>
      </w:r>
      <w:r w:rsidRPr="007A2882">
        <w:rPr>
          <w:szCs w:val="17"/>
          <w:vertAlign w:val="superscript"/>
        </w:rPr>
        <w:t>1</w:t>
      </w:r>
      <w:r w:rsidRPr="007A2882">
        <w:rPr>
          <w:szCs w:val="17"/>
        </w:rPr>
        <w:t>, Author Name</w:t>
      </w:r>
      <w:r w:rsidRPr="007A2882">
        <w:rPr>
          <w:szCs w:val="17"/>
          <w:vertAlign w:val="superscript"/>
        </w:rPr>
        <w:t>2</w:t>
      </w:r>
      <w:r w:rsidRPr="007A2882">
        <w:rPr>
          <w:szCs w:val="17"/>
        </w:rPr>
        <w:t>, Author Name</w:t>
      </w:r>
      <w:r w:rsidRPr="007A2882">
        <w:rPr>
          <w:szCs w:val="17"/>
          <w:vertAlign w:val="superscript"/>
        </w:rPr>
        <w:t>3</w:t>
      </w:r>
      <w:r w:rsidRPr="007A2882">
        <w:rPr>
          <w:szCs w:val="17"/>
        </w:rPr>
        <w:t xml:space="preserve"> </w:t>
      </w:r>
    </w:p>
    <w:p w14:paraId="450E26E6" w14:textId="77777777" w:rsidR="007A2882" w:rsidRPr="007A2882" w:rsidRDefault="007A2882" w:rsidP="007A2882">
      <w:pPr>
        <w:pStyle w:val="Authors"/>
        <w:rPr>
          <w:szCs w:val="17"/>
        </w:rPr>
      </w:pPr>
    </w:p>
    <w:p w14:paraId="4AF71CB2" w14:textId="77777777" w:rsidR="007A2882" w:rsidRPr="007A2882" w:rsidRDefault="007A2882" w:rsidP="007A2882">
      <w:pPr>
        <w:pStyle w:val="Authors"/>
        <w:rPr>
          <w:szCs w:val="17"/>
        </w:rPr>
      </w:pPr>
    </w:p>
    <w:p w14:paraId="0514BC06" w14:textId="77777777" w:rsidR="007A2882" w:rsidRPr="007A2882" w:rsidRDefault="007A2882" w:rsidP="007A2882">
      <w:pPr>
        <w:pStyle w:val="Authoraffiliation"/>
        <w:rPr>
          <w:szCs w:val="17"/>
        </w:rPr>
      </w:pPr>
      <w:r w:rsidRPr="007A2882">
        <w:rPr>
          <w:bCs/>
          <w:iCs/>
          <w:szCs w:val="17"/>
          <w:vertAlign w:val="superscript"/>
        </w:rPr>
        <w:t>1</w:t>
      </w:r>
      <w:r w:rsidRPr="007A2882">
        <w:rPr>
          <w:szCs w:val="17"/>
        </w:rPr>
        <w:t>Author Affiliation</w:t>
      </w:r>
    </w:p>
    <w:p w14:paraId="077DE01D" w14:textId="77777777" w:rsidR="007A2882" w:rsidRPr="007A2882" w:rsidRDefault="007A2882" w:rsidP="007A2882">
      <w:pPr>
        <w:pStyle w:val="Authoraffiliation"/>
        <w:rPr>
          <w:szCs w:val="17"/>
        </w:rPr>
      </w:pPr>
      <w:r w:rsidRPr="007A2882">
        <w:rPr>
          <w:szCs w:val="17"/>
        </w:rPr>
        <w:t>E-mail</w:t>
      </w:r>
    </w:p>
    <w:p w14:paraId="030B7947" w14:textId="77777777" w:rsidR="007A2882" w:rsidRPr="007A2882" w:rsidRDefault="007A2882" w:rsidP="007A2882">
      <w:pPr>
        <w:pStyle w:val="Authoraffiliation"/>
        <w:rPr>
          <w:szCs w:val="17"/>
        </w:rPr>
      </w:pPr>
      <w:r w:rsidRPr="007A2882">
        <w:rPr>
          <w:bCs/>
          <w:iCs/>
          <w:szCs w:val="17"/>
          <w:vertAlign w:val="superscript"/>
        </w:rPr>
        <w:t>2</w:t>
      </w:r>
      <w:r w:rsidRPr="007A2882">
        <w:rPr>
          <w:szCs w:val="17"/>
        </w:rPr>
        <w:t>Author Affiliation</w:t>
      </w:r>
    </w:p>
    <w:p w14:paraId="6A3849DE" w14:textId="77777777" w:rsidR="007A2882" w:rsidRPr="007A2882" w:rsidRDefault="007A2882" w:rsidP="007A2882">
      <w:pPr>
        <w:pStyle w:val="Authoraffiliation"/>
        <w:rPr>
          <w:szCs w:val="17"/>
        </w:rPr>
      </w:pPr>
      <w:r w:rsidRPr="007A2882">
        <w:rPr>
          <w:szCs w:val="17"/>
        </w:rPr>
        <w:t>E-mail</w:t>
      </w:r>
    </w:p>
    <w:p w14:paraId="0C76C8E2" w14:textId="77777777" w:rsidR="007A2882" w:rsidRPr="007A2882" w:rsidRDefault="007A2882" w:rsidP="007A2882">
      <w:pPr>
        <w:pStyle w:val="Authoraffiliation"/>
        <w:rPr>
          <w:szCs w:val="17"/>
        </w:rPr>
      </w:pPr>
      <w:r w:rsidRPr="007A2882">
        <w:rPr>
          <w:bCs/>
          <w:iCs/>
          <w:szCs w:val="17"/>
          <w:vertAlign w:val="superscript"/>
        </w:rPr>
        <w:t>3</w:t>
      </w:r>
      <w:r w:rsidRPr="007A2882">
        <w:rPr>
          <w:szCs w:val="17"/>
        </w:rPr>
        <w:t>Author Affiliation</w:t>
      </w:r>
    </w:p>
    <w:p w14:paraId="44053A8D" w14:textId="77777777" w:rsidR="007A2882" w:rsidRPr="007A2882" w:rsidRDefault="007A2882" w:rsidP="007A2882">
      <w:pPr>
        <w:pStyle w:val="Authoraffiliation"/>
        <w:rPr>
          <w:szCs w:val="17"/>
        </w:rPr>
      </w:pPr>
      <w:r w:rsidRPr="007A2882">
        <w:rPr>
          <w:szCs w:val="17"/>
        </w:rPr>
        <w:t>E-mail</w:t>
      </w:r>
    </w:p>
    <w:p w14:paraId="17A412C2" w14:textId="77777777" w:rsidR="007A2882" w:rsidRPr="007A2882" w:rsidRDefault="007A2882" w:rsidP="007A2882"/>
    <w:p w14:paraId="46620AB6" w14:textId="77777777" w:rsidR="00700287" w:rsidRPr="005B3F18" w:rsidRDefault="00700287" w:rsidP="00700287">
      <w:pPr>
        <w:jc w:val="center"/>
        <w:rPr>
          <w:color w:val="FF0000"/>
          <w:szCs w:val="17"/>
        </w:rPr>
      </w:pPr>
      <w:r w:rsidRPr="005B3F18">
        <w:rPr>
          <w:i/>
          <w:color w:val="FF0000"/>
          <w:szCs w:val="17"/>
        </w:rPr>
        <w:t>(NOTE: Please do not put page numbers, they will be added.)</w:t>
      </w:r>
    </w:p>
    <w:p w14:paraId="4F1F0E20" w14:textId="68764D90" w:rsidR="007A2882" w:rsidRDefault="007A2882" w:rsidP="007A2882"/>
    <w:p w14:paraId="58F13A6B" w14:textId="47A6E82D" w:rsidR="007A2882" w:rsidRPr="005B3F18" w:rsidRDefault="007A2882" w:rsidP="00FD1BBF">
      <w:pPr>
        <w:rPr>
          <w:rFonts w:eastAsia="Times New Roman" w:cs="Times New Roman"/>
          <w:b/>
          <w:kern w:val="32"/>
          <w:szCs w:val="17"/>
        </w:rPr>
      </w:pPr>
      <w:r w:rsidRPr="005B3F18">
        <w:rPr>
          <w:b/>
          <w:szCs w:val="17"/>
        </w:rPr>
        <w:t>Abstract</w:t>
      </w:r>
    </w:p>
    <w:p w14:paraId="395AEFC4" w14:textId="116928E0" w:rsidR="007A2882" w:rsidRPr="007A2882" w:rsidRDefault="007A2882" w:rsidP="00FD1BBF">
      <w:pPr>
        <w:rPr>
          <w:color w:val="000000"/>
          <w:szCs w:val="17"/>
        </w:rPr>
      </w:pPr>
      <w:r w:rsidRPr="007A2882">
        <w:rPr>
          <w:szCs w:val="17"/>
        </w:rPr>
        <w:t xml:space="preserve">This sample paper describes the formatting requirements for CUMULUS </w:t>
      </w:r>
      <w:r w:rsidR="00424B44">
        <w:rPr>
          <w:szCs w:val="17"/>
        </w:rPr>
        <w:t>ANTWERP</w:t>
      </w:r>
      <w:r w:rsidR="00424B44" w:rsidRPr="007A2882">
        <w:rPr>
          <w:szCs w:val="17"/>
        </w:rPr>
        <w:t xml:space="preserve"> </w:t>
      </w:r>
      <w:r w:rsidRPr="007A2882">
        <w:rPr>
          <w:szCs w:val="17"/>
        </w:rPr>
        <w:t>202</w:t>
      </w:r>
      <w:r w:rsidR="00424B44">
        <w:rPr>
          <w:szCs w:val="17"/>
        </w:rPr>
        <w:t>3</w:t>
      </w:r>
      <w:r w:rsidRPr="007A2882">
        <w:rPr>
          <w:szCs w:val="17"/>
        </w:rPr>
        <w:t xml:space="preserve"> conference proceedings. Every submission should begin with an abstract of </w:t>
      </w:r>
      <w:r w:rsidRPr="007A2882">
        <w:rPr>
          <w:i/>
          <w:szCs w:val="17"/>
        </w:rPr>
        <w:t xml:space="preserve">maximum of </w:t>
      </w:r>
      <w:r w:rsidRPr="007A2882">
        <w:rPr>
          <w:b/>
          <w:i/>
          <w:szCs w:val="17"/>
        </w:rPr>
        <w:t>500 words</w:t>
      </w:r>
      <w:r w:rsidRPr="007A2882">
        <w:rPr>
          <w:i/>
          <w:szCs w:val="17"/>
        </w:rPr>
        <w:t>,</w:t>
      </w:r>
      <w:r w:rsidRPr="007A2882">
        <w:rPr>
          <w:szCs w:val="17"/>
        </w:rPr>
        <w:t xml:space="preserve"> followed by a set of keywords. The abstract should be a concise statement of the problem, approach, and conclusions of the work described. </w:t>
      </w:r>
      <w:r w:rsidRPr="007A2882">
        <w:rPr>
          <w:color w:val="000000"/>
          <w:szCs w:val="17"/>
        </w:rPr>
        <w:t>It should clearly state the paper’s contribution to the</w:t>
      </w:r>
      <w:r w:rsidR="007762C1" w:rsidRPr="006907EF">
        <w:rPr>
          <w:szCs w:val="17"/>
        </w:rPr>
        <w:t xml:space="preserve"> </w:t>
      </w:r>
      <w:r w:rsidR="00424B44">
        <w:rPr>
          <w:szCs w:val="17"/>
        </w:rPr>
        <w:t xml:space="preserve">CONNECTIVITY AND CREATIVITY IN TIMES OF CONFLICT </w:t>
      </w:r>
      <w:r w:rsidRPr="007A2882">
        <w:rPr>
          <w:color w:val="000000"/>
          <w:szCs w:val="17"/>
        </w:rPr>
        <w:t xml:space="preserve">conference themes. </w:t>
      </w:r>
    </w:p>
    <w:p w14:paraId="70AD0452" w14:textId="77777777" w:rsidR="007A2882" w:rsidRPr="007A2882" w:rsidRDefault="007A2882" w:rsidP="00FD1BBF">
      <w:pPr>
        <w:pStyle w:val="Kop1"/>
        <w:rPr>
          <w:sz w:val="17"/>
          <w:szCs w:val="17"/>
        </w:rPr>
      </w:pPr>
      <w:r w:rsidRPr="007A2882">
        <w:rPr>
          <w:sz w:val="17"/>
          <w:szCs w:val="17"/>
        </w:rPr>
        <w:t>Author keywords</w:t>
      </w:r>
    </w:p>
    <w:p w14:paraId="388BC0FD" w14:textId="04694DCD" w:rsidR="007A2882" w:rsidRDefault="007A2882" w:rsidP="00FD1BBF">
      <w:pPr>
        <w:rPr>
          <w:szCs w:val="17"/>
        </w:rPr>
      </w:pPr>
      <w:r w:rsidRPr="007A2882">
        <w:rPr>
          <w:szCs w:val="17"/>
        </w:rPr>
        <w:t xml:space="preserve">Authors’ choice; of terms; separated; by semicolons; commas, within terms only; this section is required. </w:t>
      </w:r>
    </w:p>
    <w:p w14:paraId="0FE35391" w14:textId="6E215377" w:rsidR="007A2882" w:rsidRPr="007A2882" w:rsidRDefault="007A2882" w:rsidP="00FD1BBF">
      <w:pPr>
        <w:pStyle w:val="Kop1"/>
        <w:rPr>
          <w:rStyle w:val="Hyperlink"/>
          <w:sz w:val="17"/>
          <w:szCs w:val="17"/>
        </w:rPr>
      </w:pPr>
      <w:r w:rsidRPr="007A2882">
        <w:rPr>
          <w:sz w:val="17"/>
          <w:szCs w:val="17"/>
        </w:rPr>
        <w:t>Introduction</w:t>
      </w:r>
    </w:p>
    <w:p w14:paraId="68FCB610" w14:textId="2A59A03D" w:rsidR="007A2882" w:rsidRPr="00AF44F8" w:rsidRDefault="007A2882" w:rsidP="00FD1BBF">
      <w:r w:rsidRPr="007A2882">
        <w:rPr>
          <w:szCs w:val="17"/>
        </w:rPr>
        <w:t xml:space="preserve">This format is to be used for submissions that are published in the conference proceedings. We wish to give this volume a consistent, high-quality appearance. We therefore ask that authors follow some simple guidelines. You should format your paper exactly like this document. The easiest way to do this is to replace the content with your own material. </w:t>
      </w:r>
      <w:r w:rsidR="00AF44F8">
        <w:t>All papers should be restricted in length to a maximum of six (6) pages</w:t>
      </w:r>
      <w:r w:rsidR="00C30C87">
        <w:t xml:space="preserve"> (references excluded).</w:t>
      </w:r>
    </w:p>
    <w:p w14:paraId="4D80ACC7" w14:textId="77777777" w:rsidR="007A2882" w:rsidRPr="007A2882" w:rsidRDefault="007A2882" w:rsidP="00FD1BBF">
      <w:pPr>
        <w:pStyle w:val="Kop1"/>
        <w:rPr>
          <w:sz w:val="17"/>
          <w:szCs w:val="17"/>
        </w:rPr>
      </w:pPr>
      <w:r w:rsidRPr="007A2882">
        <w:rPr>
          <w:sz w:val="17"/>
          <w:szCs w:val="17"/>
        </w:rPr>
        <w:t>Page size and columns</w:t>
      </w:r>
    </w:p>
    <w:p w14:paraId="7F8FEA51" w14:textId="48B66CE4" w:rsidR="007A2882" w:rsidRPr="007A2882" w:rsidRDefault="007A2882" w:rsidP="00FD1BBF">
      <w:pPr>
        <w:rPr>
          <w:szCs w:val="17"/>
        </w:rPr>
      </w:pPr>
      <w:r w:rsidRPr="006907EF">
        <w:rPr>
          <w:szCs w:val="17"/>
        </w:rPr>
        <w:t xml:space="preserve">All CUMULUS </w:t>
      </w:r>
      <w:r w:rsidR="001A6A25">
        <w:rPr>
          <w:szCs w:val="17"/>
        </w:rPr>
        <w:t>ANTWERP</w:t>
      </w:r>
      <w:r w:rsidRPr="006907EF">
        <w:rPr>
          <w:szCs w:val="17"/>
        </w:rPr>
        <w:t xml:space="preserve"> 202</w:t>
      </w:r>
      <w:r w:rsidR="001B0703">
        <w:rPr>
          <w:szCs w:val="17"/>
        </w:rPr>
        <w:t>3</w:t>
      </w:r>
      <w:r w:rsidRPr="006907EF">
        <w:rPr>
          <w:szCs w:val="17"/>
        </w:rPr>
        <w:t xml:space="preserve"> submissions should be on A4 page format (do not use US letter).</w:t>
      </w:r>
      <w:r w:rsidR="002C55EB">
        <w:rPr>
          <w:szCs w:val="17"/>
        </w:rPr>
        <w:t xml:space="preserve"> </w:t>
      </w:r>
      <w:r w:rsidRPr="007A2882">
        <w:rPr>
          <w:szCs w:val="17"/>
        </w:rPr>
        <w:t>On each page your material should be centered on a A4 page (217x210 mm), in one column: beginning 50 mm from the top of the page, with 55 mm margin on bottom of the page and with 45 mm margins on right and left side of the page. Right margins should be justified.</w:t>
      </w:r>
    </w:p>
    <w:p w14:paraId="4F1D2601" w14:textId="77777777" w:rsidR="007A2882" w:rsidRPr="007A2882" w:rsidRDefault="007A2882" w:rsidP="00FD1BBF">
      <w:pPr>
        <w:pStyle w:val="Kop1"/>
        <w:rPr>
          <w:sz w:val="17"/>
          <w:szCs w:val="17"/>
        </w:rPr>
      </w:pPr>
      <w:r w:rsidRPr="007A2882">
        <w:rPr>
          <w:sz w:val="17"/>
          <w:szCs w:val="17"/>
        </w:rPr>
        <w:t>Text formatting</w:t>
      </w:r>
    </w:p>
    <w:p w14:paraId="2C47C284" w14:textId="672C40B2" w:rsidR="007A2882" w:rsidRDefault="007A2882" w:rsidP="00FD1BBF">
      <w:pPr>
        <w:rPr>
          <w:szCs w:val="17"/>
        </w:rPr>
      </w:pPr>
      <w:r w:rsidRPr="006907EF">
        <w:rPr>
          <w:szCs w:val="17"/>
        </w:rPr>
        <w:t xml:space="preserve">Please use an 8.5-point Source Sans Pro </w:t>
      </w:r>
      <w:r w:rsidR="00E24BF2" w:rsidRPr="006907EF">
        <w:rPr>
          <w:szCs w:val="17"/>
        </w:rPr>
        <w:t>R</w:t>
      </w:r>
      <w:r w:rsidRPr="006907EF">
        <w:rPr>
          <w:szCs w:val="17"/>
        </w:rPr>
        <w:t>egular font. Source Sans Pro is an open-source Google font that can be downloaded for your use at https://fonts.google.com/. Please use serif or non-proportional fonts only for special purposes, such as distinguishing source code text.</w:t>
      </w:r>
    </w:p>
    <w:p w14:paraId="7ED14BBD" w14:textId="77777777" w:rsidR="007A2882" w:rsidRPr="007A2882" w:rsidRDefault="007A2882" w:rsidP="00FD1BBF">
      <w:pPr>
        <w:rPr>
          <w:szCs w:val="17"/>
        </w:rPr>
      </w:pPr>
    </w:p>
    <w:p w14:paraId="475550C2" w14:textId="77777777" w:rsidR="007A2882" w:rsidRPr="007A2882" w:rsidRDefault="007A2882" w:rsidP="00FD1BBF">
      <w:pPr>
        <w:pStyle w:val="Kop2"/>
        <w:jc w:val="both"/>
        <w:rPr>
          <w:sz w:val="17"/>
          <w:szCs w:val="17"/>
        </w:rPr>
      </w:pPr>
      <w:r w:rsidRPr="007A2882">
        <w:rPr>
          <w:sz w:val="17"/>
          <w:szCs w:val="17"/>
        </w:rPr>
        <w:t xml:space="preserve">Text styles </w:t>
      </w:r>
    </w:p>
    <w:p w14:paraId="2F0802FC" w14:textId="77777777" w:rsidR="007A2882" w:rsidRPr="007A2882" w:rsidRDefault="007A2882" w:rsidP="00FD1BBF">
      <w:pPr>
        <w:rPr>
          <w:color w:val="000000"/>
          <w:szCs w:val="17"/>
        </w:rPr>
      </w:pPr>
      <w:r w:rsidRPr="007A2882">
        <w:rPr>
          <w:color w:val="000000"/>
          <w:szCs w:val="17"/>
        </w:rPr>
        <w:t>The template uses MS Word text styles to facilitate text formatting, and we recommend you use these Styles instead of manually applying formatting. The applicable text styles are:</w:t>
      </w:r>
    </w:p>
    <w:p w14:paraId="61675596" w14:textId="77777777" w:rsidR="007A2882" w:rsidRPr="007A2882" w:rsidRDefault="007A2882" w:rsidP="00FD1BBF">
      <w:pPr>
        <w:pStyle w:val="Bulletlist"/>
        <w:rPr>
          <w:szCs w:val="17"/>
        </w:rPr>
      </w:pPr>
      <w:r w:rsidRPr="007A2882">
        <w:rPr>
          <w:szCs w:val="17"/>
        </w:rPr>
        <w:t>Normal—for body text. Don’t use “Default Paragraph Font”.</w:t>
      </w:r>
    </w:p>
    <w:p w14:paraId="544B45BD" w14:textId="77777777" w:rsidR="007A2882" w:rsidRPr="007A2882" w:rsidRDefault="007A2882" w:rsidP="00FD1BBF">
      <w:pPr>
        <w:pStyle w:val="Bulletlist"/>
        <w:rPr>
          <w:szCs w:val="17"/>
        </w:rPr>
      </w:pPr>
      <w:r w:rsidRPr="007A2882">
        <w:rPr>
          <w:szCs w:val="17"/>
        </w:rPr>
        <w:t>Heading 1, Heading 2, Heading 3</w:t>
      </w:r>
    </w:p>
    <w:p w14:paraId="66BF533A" w14:textId="77777777" w:rsidR="007A2882" w:rsidRPr="007A2882" w:rsidRDefault="007A2882" w:rsidP="00FD1BBF">
      <w:pPr>
        <w:pStyle w:val="Bulletlist"/>
        <w:rPr>
          <w:szCs w:val="17"/>
        </w:rPr>
      </w:pPr>
      <w:r w:rsidRPr="007A2882">
        <w:rPr>
          <w:szCs w:val="17"/>
        </w:rPr>
        <w:t>Bullet list</w:t>
      </w:r>
    </w:p>
    <w:p w14:paraId="54E8C3AB" w14:textId="77777777" w:rsidR="007A2882" w:rsidRPr="007A2882" w:rsidRDefault="007A2882" w:rsidP="00FD1BBF">
      <w:pPr>
        <w:pStyle w:val="Bulletlist"/>
        <w:rPr>
          <w:szCs w:val="17"/>
        </w:rPr>
      </w:pPr>
      <w:r w:rsidRPr="007A2882">
        <w:rPr>
          <w:szCs w:val="17"/>
        </w:rPr>
        <w:lastRenderedPageBreak/>
        <w:t>Numbered list</w:t>
      </w:r>
    </w:p>
    <w:p w14:paraId="00A74AAC" w14:textId="77777777" w:rsidR="007A2882" w:rsidRPr="007A2882" w:rsidRDefault="007A2882" w:rsidP="00FD1BBF">
      <w:pPr>
        <w:pStyle w:val="Bulletlist"/>
        <w:rPr>
          <w:szCs w:val="17"/>
        </w:rPr>
      </w:pPr>
      <w:r w:rsidRPr="007A2882">
        <w:rPr>
          <w:szCs w:val="17"/>
        </w:rPr>
        <w:t>Caption</w:t>
      </w:r>
    </w:p>
    <w:p w14:paraId="6667FD35" w14:textId="51494D35" w:rsidR="007A2882" w:rsidRPr="002C55EB" w:rsidRDefault="007A2882" w:rsidP="00FD1BBF">
      <w:pPr>
        <w:pStyle w:val="Bulletlist"/>
        <w:rPr>
          <w:szCs w:val="17"/>
        </w:rPr>
      </w:pPr>
      <w:r w:rsidRPr="007A2882">
        <w:rPr>
          <w:szCs w:val="17"/>
        </w:rPr>
        <w:t>References—for bibliographic entries</w:t>
      </w:r>
    </w:p>
    <w:p w14:paraId="3E69BAE0" w14:textId="77777777" w:rsidR="007A2882" w:rsidRPr="007A2882" w:rsidRDefault="007A2882">
      <w:pPr>
        <w:pStyle w:val="Kop1"/>
      </w:pPr>
      <w:r w:rsidRPr="001E4AD3">
        <w:t>Sections</w:t>
      </w:r>
    </w:p>
    <w:p w14:paraId="674D3077" w14:textId="147E1452" w:rsidR="007A2882" w:rsidRPr="006907EF" w:rsidRDefault="007A2882" w:rsidP="00FD1BBF">
      <w:pPr>
        <w:rPr>
          <w:szCs w:val="17"/>
        </w:rPr>
      </w:pPr>
      <w:r w:rsidRPr="006907EF">
        <w:rPr>
          <w:szCs w:val="17"/>
        </w:rPr>
        <w:t xml:space="preserve">The heading of a section should be in </w:t>
      </w:r>
      <w:r w:rsidR="00A34153" w:rsidRPr="006907EF">
        <w:rPr>
          <w:i/>
          <w:iCs/>
          <w:color w:val="000000"/>
          <w:szCs w:val="17"/>
        </w:rPr>
        <w:t>Source Sans Pro Bold</w:t>
      </w:r>
      <w:r w:rsidR="00A34153" w:rsidRPr="006907EF">
        <w:rPr>
          <w:szCs w:val="17"/>
        </w:rPr>
        <w:t xml:space="preserve"> 9.5-point</w:t>
      </w:r>
      <w:r w:rsidRPr="006907EF">
        <w:rPr>
          <w:szCs w:val="17"/>
        </w:rPr>
        <w:t>,</w:t>
      </w:r>
      <w:r w:rsidR="00A34153" w:rsidRPr="006907EF">
        <w:rPr>
          <w:szCs w:val="17"/>
        </w:rPr>
        <w:t xml:space="preserve"> </w:t>
      </w:r>
      <w:r w:rsidRPr="006907EF">
        <w:rPr>
          <w:szCs w:val="17"/>
        </w:rPr>
        <w:t xml:space="preserve">(Style: Heading 1). Sections </w:t>
      </w:r>
      <w:r w:rsidRPr="006907EF">
        <w:rPr>
          <w:i/>
          <w:szCs w:val="17"/>
        </w:rPr>
        <w:t>should not be</w:t>
      </w:r>
      <w:r w:rsidRPr="006907EF">
        <w:rPr>
          <w:szCs w:val="17"/>
        </w:rPr>
        <w:t xml:space="preserve"> numbered. </w:t>
      </w:r>
    </w:p>
    <w:p w14:paraId="3293AAE3" w14:textId="77777777" w:rsidR="007A2882" w:rsidRPr="006907EF" w:rsidRDefault="007A2882" w:rsidP="001E4AD3">
      <w:pPr>
        <w:pStyle w:val="Kop2"/>
      </w:pPr>
      <w:r w:rsidRPr="001E4AD3">
        <w:t>Subsections</w:t>
      </w:r>
    </w:p>
    <w:p w14:paraId="29DD5D1B" w14:textId="4E545643" w:rsidR="00A34153" w:rsidRPr="006907EF" w:rsidRDefault="00A34153" w:rsidP="00FD1BBF">
      <w:pPr>
        <w:rPr>
          <w:szCs w:val="17"/>
        </w:rPr>
      </w:pPr>
      <w:r w:rsidRPr="006907EF">
        <w:rPr>
          <w:szCs w:val="17"/>
        </w:rPr>
        <w:t xml:space="preserve">Headings of subsections should be in </w:t>
      </w:r>
      <w:r w:rsidRPr="006907EF">
        <w:rPr>
          <w:i/>
          <w:iCs/>
          <w:color w:val="000000"/>
          <w:szCs w:val="17"/>
        </w:rPr>
        <w:t>Source Sans Pro</w:t>
      </w:r>
      <w:r w:rsidRPr="006907EF">
        <w:rPr>
          <w:i/>
          <w:iCs/>
          <w:szCs w:val="17"/>
        </w:rPr>
        <w:t xml:space="preserve"> italic </w:t>
      </w:r>
      <w:r w:rsidRPr="006907EF">
        <w:rPr>
          <w:szCs w:val="17"/>
        </w:rPr>
        <w:t xml:space="preserve">9.5-point, (Style: Heading 2). </w:t>
      </w:r>
    </w:p>
    <w:p w14:paraId="014ED8F6" w14:textId="07E40EE4" w:rsidR="007A2882" w:rsidRPr="006907EF" w:rsidRDefault="007A2882" w:rsidP="00FD1BBF">
      <w:pPr>
        <w:pStyle w:val="Kop3"/>
        <w:jc w:val="both"/>
      </w:pPr>
      <w:r w:rsidRPr="006907EF">
        <w:t>Sub-subsections</w:t>
      </w:r>
    </w:p>
    <w:p w14:paraId="0481FF42" w14:textId="77777777" w:rsidR="00A34153" w:rsidRPr="00A34153" w:rsidRDefault="00A34153" w:rsidP="00FD1BBF">
      <w:pPr>
        <w:rPr>
          <w:szCs w:val="17"/>
        </w:rPr>
      </w:pPr>
      <w:r w:rsidRPr="006907EF">
        <w:rPr>
          <w:szCs w:val="17"/>
        </w:rPr>
        <w:t xml:space="preserve">Headings of sub-subsections should be in </w:t>
      </w:r>
      <w:r w:rsidRPr="006907EF">
        <w:rPr>
          <w:i/>
          <w:iCs/>
          <w:color w:val="000000"/>
          <w:szCs w:val="17"/>
        </w:rPr>
        <w:t xml:space="preserve">Source Sans Pro, italic </w:t>
      </w:r>
      <w:r w:rsidRPr="006907EF">
        <w:rPr>
          <w:szCs w:val="17"/>
        </w:rPr>
        <w:t>8.5-point, (Style: Heading 3).</w:t>
      </w:r>
    </w:p>
    <w:p w14:paraId="6CA4766E" w14:textId="77777777" w:rsidR="002C55EB" w:rsidRPr="007A2882" w:rsidRDefault="002C55EB" w:rsidP="00FD1BBF">
      <w:pPr>
        <w:rPr>
          <w:szCs w:val="17"/>
        </w:rPr>
      </w:pPr>
    </w:p>
    <w:p w14:paraId="38E03B52" w14:textId="77777777" w:rsidR="007A2882" w:rsidRPr="007A2882" w:rsidRDefault="007A2882" w:rsidP="009F62C9">
      <w:pPr>
        <w:pStyle w:val="Kop1"/>
      </w:pPr>
      <w:r w:rsidRPr="007A2882">
        <w:t xml:space="preserve">Language, style, </w:t>
      </w:r>
      <w:r w:rsidRPr="001E4AD3">
        <w:t>and</w:t>
      </w:r>
      <w:r w:rsidRPr="007A2882">
        <w:t xml:space="preserve"> content</w:t>
      </w:r>
    </w:p>
    <w:p w14:paraId="0D507FAD" w14:textId="4D6261F5" w:rsidR="007A2882" w:rsidRPr="007A2882" w:rsidRDefault="007A2882" w:rsidP="00FD1BBF">
      <w:pPr>
        <w:rPr>
          <w:color w:val="000000"/>
          <w:szCs w:val="17"/>
        </w:rPr>
      </w:pPr>
      <w:r w:rsidRPr="007A2882">
        <w:rPr>
          <w:color w:val="000000"/>
          <w:szCs w:val="17"/>
        </w:rPr>
        <w:t xml:space="preserve">The written and spoken language of CUMULUS </w:t>
      </w:r>
      <w:r w:rsidR="001A6A25">
        <w:rPr>
          <w:color w:val="000000"/>
          <w:szCs w:val="17"/>
        </w:rPr>
        <w:t>ANTWERP</w:t>
      </w:r>
      <w:r w:rsidR="001A6A25" w:rsidRPr="007A2882">
        <w:rPr>
          <w:color w:val="000000"/>
          <w:szCs w:val="17"/>
        </w:rPr>
        <w:t xml:space="preserve"> </w:t>
      </w:r>
      <w:r w:rsidRPr="007A2882">
        <w:rPr>
          <w:color w:val="000000"/>
          <w:szCs w:val="17"/>
        </w:rPr>
        <w:t>202</w:t>
      </w:r>
      <w:r w:rsidR="001A6A25">
        <w:rPr>
          <w:color w:val="000000"/>
          <w:szCs w:val="17"/>
        </w:rPr>
        <w:t>3</w:t>
      </w:r>
      <w:r w:rsidRPr="007A2882">
        <w:rPr>
          <w:color w:val="000000"/>
          <w:szCs w:val="17"/>
        </w:rPr>
        <w:t xml:space="preserve"> is English. Spelling and punctuation may use any dialect of English (e.g., British, Canadian, US, etc.) provided this is done consistently. Hyphenation is optional. To ensure suitability for an international audience, please pay attention to the following:</w:t>
      </w:r>
    </w:p>
    <w:p w14:paraId="643EBCE1" w14:textId="77777777" w:rsidR="007A2882" w:rsidRPr="007A2882" w:rsidRDefault="007A2882" w:rsidP="00FD1BBF">
      <w:pPr>
        <w:pStyle w:val="Numberedlist"/>
        <w:rPr>
          <w:szCs w:val="17"/>
        </w:rPr>
      </w:pPr>
      <w:r w:rsidRPr="007A2882">
        <w:rPr>
          <w:szCs w:val="17"/>
        </w:rPr>
        <w:t xml:space="preserve">Write in a clear and direct style of English </w:t>
      </w:r>
    </w:p>
    <w:p w14:paraId="55E0E3F2" w14:textId="77777777" w:rsidR="007A2882" w:rsidRPr="007A2882" w:rsidRDefault="007A2882" w:rsidP="00FD1BBF">
      <w:pPr>
        <w:pStyle w:val="Numberedlist"/>
        <w:rPr>
          <w:szCs w:val="17"/>
        </w:rPr>
      </w:pPr>
      <w:r w:rsidRPr="007A2882">
        <w:rPr>
          <w:szCs w:val="17"/>
        </w:rPr>
        <w:t xml:space="preserve">Use common and basic vocabulary (e.g., use the word “unusual” rather than the word “arcane”). </w:t>
      </w:r>
    </w:p>
    <w:p w14:paraId="2F959D72" w14:textId="77777777" w:rsidR="007A2882" w:rsidRPr="007A2882" w:rsidRDefault="007A2882" w:rsidP="00FD1BBF">
      <w:pPr>
        <w:pStyle w:val="Bulletlist"/>
        <w:numPr>
          <w:ilvl w:val="0"/>
          <w:numId w:val="2"/>
        </w:numPr>
        <w:rPr>
          <w:szCs w:val="17"/>
        </w:rPr>
      </w:pPr>
      <w:r w:rsidRPr="007A2882">
        <w:rPr>
          <w:szCs w:val="17"/>
        </w:rPr>
        <w:t>Briefly define or explain all technical terms. The terminology common to your practice/discipline may be different in other design practices/disciplines.</w:t>
      </w:r>
    </w:p>
    <w:p w14:paraId="19C5F2C9" w14:textId="77777777" w:rsidR="007A2882" w:rsidRPr="007A2882" w:rsidRDefault="007A2882" w:rsidP="00FD1BBF">
      <w:pPr>
        <w:pStyle w:val="Numberedlist"/>
        <w:rPr>
          <w:szCs w:val="17"/>
        </w:rPr>
      </w:pPr>
      <w:r w:rsidRPr="007A2882">
        <w:rPr>
          <w:szCs w:val="17"/>
        </w:rPr>
        <w:t xml:space="preserve">Write acronyms in full the first time they are used in your text, followed </w:t>
      </w:r>
      <w:r w:rsidRPr="007A2882">
        <w:rPr>
          <w:spacing w:val="5"/>
          <w:szCs w:val="17"/>
        </w:rPr>
        <w:t xml:space="preserve">by </w:t>
      </w:r>
      <w:r w:rsidRPr="007A2882">
        <w:rPr>
          <w:szCs w:val="17"/>
        </w:rPr>
        <w:t>brackets, e.g., “UNITED NATIONS (UN)” and with Initials</w:t>
      </w:r>
      <w:r w:rsidRPr="007A2882">
        <w:rPr>
          <w:spacing w:val="-6"/>
          <w:szCs w:val="17"/>
        </w:rPr>
        <w:t xml:space="preserve"> </w:t>
      </w:r>
      <w:r w:rsidRPr="007A2882">
        <w:rPr>
          <w:szCs w:val="17"/>
        </w:rPr>
        <w:t>thereafter.</w:t>
      </w:r>
    </w:p>
    <w:p w14:paraId="59FFD0BA" w14:textId="77777777" w:rsidR="007A2882" w:rsidRPr="007A2882" w:rsidRDefault="007A2882" w:rsidP="00FD1BBF">
      <w:pPr>
        <w:pStyle w:val="Numberedlist"/>
        <w:rPr>
          <w:szCs w:val="17"/>
        </w:rPr>
      </w:pPr>
      <w:r w:rsidRPr="007A2882">
        <w:rPr>
          <w:szCs w:val="17"/>
        </w:rPr>
        <w:t xml:space="preserve">Explain local references (e.g., not everyone knows all city names in a particular country). </w:t>
      </w:r>
    </w:p>
    <w:p w14:paraId="45F742E4" w14:textId="77777777" w:rsidR="007A2882" w:rsidRPr="007A2882" w:rsidRDefault="007A2882" w:rsidP="00FD1BBF">
      <w:pPr>
        <w:pStyle w:val="Bulletlist"/>
        <w:numPr>
          <w:ilvl w:val="0"/>
          <w:numId w:val="2"/>
        </w:numPr>
        <w:rPr>
          <w:szCs w:val="17"/>
        </w:rPr>
      </w:pPr>
      <w:r w:rsidRPr="007A2882">
        <w:rPr>
          <w:szCs w:val="17"/>
        </w:rPr>
        <w:t>Explain “insider” comments. Ensure that your whole audience understands any reference whose meaning you do not describe (e.g., do not assume that everyone has used an Android phone or a particular application).</w:t>
      </w:r>
    </w:p>
    <w:p w14:paraId="39CDFE12" w14:textId="77777777" w:rsidR="007A2882" w:rsidRPr="007A2882" w:rsidRDefault="007A2882" w:rsidP="00FD1BBF">
      <w:pPr>
        <w:pStyle w:val="Numberedlist"/>
        <w:rPr>
          <w:szCs w:val="17"/>
        </w:rPr>
      </w:pPr>
      <w:r w:rsidRPr="007A2882">
        <w:rPr>
          <w:szCs w:val="17"/>
        </w:rPr>
        <w:t>Avoid colloquial language and puns, unless essential, in which case, explain them. Understanding phrases like “red herring” requires a cultural knowledge of English. Humor and irony are difficult to translate.</w:t>
      </w:r>
    </w:p>
    <w:p w14:paraId="2E98B8D4" w14:textId="7083B5D8" w:rsidR="007A2882" w:rsidRPr="007A2882" w:rsidRDefault="007A2882" w:rsidP="00FD1BBF">
      <w:pPr>
        <w:pStyle w:val="Numberedlist"/>
        <w:rPr>
          <w:szCs w:val="17"/>
        </w:rPr>
      </w:pPr>
      <w:r w:rsidRPr="007A2882">
        <w:rPr>
          <w:szCs w:val="17"/>
        </w:rPr>
        <w:t xml:space="preserve">Use unambiguous forms for culturally localized concepts, such as times, dates, currencies, and numbers (e.g., “1-5- 97” or “5/1/97” may mean 5 January or 1 May, and “seven o’clock” may mean 7:00 am or 19:00). For currencies, indicate equivalences in US dollars, </w:t>
      </w:r>
      <w:r w:rsidR="002C55EB" w:rsidRPr="007A2882">
        <w:rPr>
          <w:szCs w:val="17"/>
        </w:rPr>
        <w:t>e.g.,</w:t>
      </w:r>
      <w:r w:rsidRPr="007A2882">
        <w:rPr>
          <w:szCs w:val="17"/>
        </w:rPr>
        <w:t xml:space="preserve"> “Waste streams to the value of £100 (approx. US$125)”</w:t>
      </w:r>
    </w:p>
    <w:p w14:paraId="33F77103" w14:textId="77777777" w:rsidR="007A2882" w:rsidRPr="007A2882" w:rsidRDefault="007A2882" w:rsidP="00FD1BBF">
      <w:pPr>
        <w:pStyle w:val="Numberedlist"/>
        <w:rPr>
          <w:szCs w:val="17"/>
        </w:rPr>
      </w:pPr>
      <w:r w:rsidRPr="007A2882">
        <w:rPr>
          <w:szCs w:val="17"/>
        </w:rPr>
        <w:t xml:space="preserve">Use inclusive language. Avoid where possible gender-specific pronouns (he, she) and words (chairman, mankind, craftsman). Use language that is gender-neutral (e.g., she or he, s/he, they; chair, humankind; crafter or crafts-practitioner). Be considerate in the use of diversity terms. </w:t>
      </w:r>
    </w:p>
    <w:p w14:paraId="36B74B52" w14:textId="455A809C" w:rsidR="007A2882" w:rsidRPr="007A2882" w:rsidRDefault="007A2882" w:rsidP="00FD1BBF">
      <w:pPr>
        <w:pStyle w:val="Numberedlist"/>
        <w:rPr>
          <w:szCs w:val="17"/>
        </w:rPr>
      </w:pPr>
      <w:r w:rsidRPr="007A2882">
        <w:rPr>
          <w:szCs w:val="17"/>
        </w:rPr>
        <w:t>If possible, use the full (extended) alphabetic character set for names of people, institutions, and places (</w:t>
      </w:r>
      <w:r w:rsidR="002C55EB" w:rsidRPr="007A2882">
        <w:rPr>
          <w:szCs w:val="17"/>
        </w:rPr>
        <w:t>e.g.,</w:t>
      </w:r>
      <w:r w:rsidRPr="007A2882">
        <w:rPr>
          <w:szCs w:val="17"/>
        </w:rPr>
        <w:t xml:space="preserve"> Québec, </w:t>
      </w:r>
      <w:proofErr w:type="spellStart"/>
      <w:r w:rsidRPr="007A2882">
        <w:rPr>
          <w:szCs w:val="17"/>
        </w:rPr>
        <w:t>Tromsø</w:t>
      </w:r>
      <w:proofErr w:type="spellEnd"/>
      <w:r w:rsidRPr="007A2882">
        <w:rPr>
          <w:szCs w:val="17"/>
        </w:rPr>
        <w:t xml:space="preserve">, </w:t>
      </w:r>
      <w:proofErr w:type="spellStart"/>
      <w:r w:rsidRPr="007A2882">
        <w:rPr>
          <w:szCs w:val="17"/>
        </w:rPr>
        <w:t>Schwäbisch</w:t>
      </w:r>
      <w:proofErr w:type="spellEnd"/>
      <w:r w:rsidRPr="007A2882">
        <w:rPr>
          <w:szCs w:val="17"/>
        </w:rPr>
        <w:t xml:space="preserve"> </w:t>
      </w:r>
      <w:proofErr w:type="spellStart"/>
      <w:r w:rsidRPr="007A2882">
        <w:rPr>
          <w:szCs w:val="17"/>
        </w:rPr>
        <w:t>Gmünd</w:t>
      </w:r>
      <w:proofErr w:type="spellEnd"/>
      <w:r w:rsidRPr="007A2882">
        <w:rPr>
          <w:szCs w:val="17"/>
        </w:rPr>
        <w:t xml:space="preserve">, </w:t>
      </w:r>
      <w:proofErr w:type="spellStart"/>
      <w:r w:rsidRPr="007A2882">
        <w:rPr>
          <w:szCs w:val="17"/>
        </w:rPr>
        <w:t>Århus</w:t>
      </w:r>
      <w:proofErr w:type="spellEnd"/>
      <w:r w:rsidRPr="007A2882">
        <w:rPr>
          <w:szCs w:val="17"/>
        </w:rPr>
        <w:t>, etc.). These characters are already included in most versions and variants of Helvetica, and Arial fonts.</w:t>
      </w:r>
    </w:p>
    <w:p w14:paraId="30D14A5A" w14:textId="77777777" w:rsidR="007A2882" w:rsidRPr="007A2882" w:rsidRDefault="007A2882" w:rsidP="00FD1BBF">
      <w:pPr>
        <w:pStyle w:val="Numberedlist"/>
        <w:rPr>
          <w:szCs w:val="17"/>
        </w:rPr>
      </w:pPr>
      <w:r w:rsidRPr="007A2882">
        <w:rPr>
          <w:szCs w:val="17"/>
        </w:rPr>
        <w:t>Do not rely on translation software for coherence.</w:t>
      </w:r>
    </w:p>
    <w:p w14:paraId="6A0CD5B5" w14:textId="77777777" w:rsidR="007A2882" w:rsidRPr="007A2882" w:rsidRDefault="007A2882">
      <w:pPr>
        <w:pStyle w:val="Kop1"/>
      </w:pPr>
      <w:r w:rsidRPr="007A2882">
        <w:lastRenderedPageBreak/>
        <w:t xml:space="preserve">Figures </w:t>
      </w:r>
      <w:r w:rsidRPr="001E4AD3">
        <w:t>and</w:t>
      </w:r>
      <w:r w:rsidRPr="007A2882">
        <w:t xml:space="preserve"> Tables</w:t>
      </w:r>
    </w:p>
    <w:p w14:paraId="096F6F0D" w14:textId="2320BE2E" w:rsidR="007A2882" w:rsidRDefault="007A2882" w:rsidP="00FD1BBF">
      <w:pPr>
        <w:rPr>
          <w:szCs w:val="17"/>
        </w:rPr>
      </w:pPr>
      <w:r w:rsidRPr="007A2882">
        <w:rPr>
          <w:szCs w:val="17"/>
        </w:rPr>
        <w:t>The examples on this and following pages should help you get a feel for how figures and tables should be placed in the template, see Figure 1</w:t>
      </w:r>
      <w:r w:rsidR="00700287">
        <w:rPr>
          <w:szCs w:val="17"/>
        </w:rPr>
        <w:t xml:space="preserve"> </w:t>
      </w:r>
      <w:r w:rsidRPr="007A2882">
        <w:rPr>
          <w:szCs w:val="17"/>
        </w:rPr>
        <w:t xml:space="preserve">and Table 1. </w:t>
      </w:r>
      <w:r w:rsidRPr="007A2882">
        <w:rPr>
          <w:i/>
          <w:szCs w:val="17"/>
        </w:rPr>
        <w:t>Be sure to make images large enough so the important details are legible and clear.</w:t>
      </w:r>
      <w:r w:rsidR="001E4AD3">
        <w:rPr>
          <w:i/>
          <w:szCs w:val="17"/>
        </w:rPr>
        <w:t xml:space="preserve"> </w:t>
      </w:r>
      <w:r w:rsidR="001A6A25">
        <w:rPr>
          <w:i/>
          <w:szCs w:val="17"/>
        </w:rPr>
        <w:t>If</w:t>
      </w:r>
      <w:r w:rsidR="001E4AD3">
        <w:rPr>
          <w:i/>
          <w:szCs w:val="17"/>
        </w:rPr>
        <w:t xml:space="preserve"> </w:t>
      </w:r>
      <w:r w:rsidR="001A6A25">
        <w:rPr>
          <w:i/>
          <w:szCs w:val="17"/>
        </w:rPr>
        <w:t>you have text in the figure, make sure it is not smaller than 2pts from the regular font size.</w:t>
      </w:r>
      <w:r w:rsidRPr="007A2882">
        <w:rPr>
          <w:i/>
          <w:szCs w:val="17"/>
        </w:rPr>
        <w:t xml:space="preserve"> </w:t>
      </w:r>
      <w:r w:rsidRPr="007A2882">
        <w:rPr>
          <w:szCs w:val="17"/>
        </w:rPr>
        <w:t>Your document may use color figures, which are included in the page limit; the figures must be usable</w:t>
      </w:r>
      <w:r w:rsidRPr="007A2882">
        <w:t xml:space="preserve"> </w:t>
      </w:r>
      <w:r w:rsidRPr="007A2882">
        <w:rPr>
          <w:szCs w:val="17"/>
        </w:rPr>
        <w:t>when printed in black and white. You must cite the figures and tables in your text.</w:t>
      </w:r>
    </w:p>
    <w:p w14:paraId="385F7F4E" w14:textId="77777777" w:rsidR="001E4AD3" w:rsidRDefault="001E4AD3" w:rsidP="00FD1BBF">
      <w:pPr>
        <w:rPr>
          <w:szCs w:val="17"/>
        </w:rPr>
      </w:pPr>
    </w:p>
    <w:p w14:paraId="60693976" w14:textId="706E00A9" w:rsidR="001E4AD3" w:rsidRPr="007A2882" w:rsidRDefault="001E4AD3" w:rsidP="00FD1BBF">
      <w:pPr>
        <w:rPr>
          <w:szCs w:val="17"/>
        </w:rPr>
      </w:pPr>
      <w:r>
        <w:rPr>
          <w:noProof/>
          <w:szCs w:val="17"/>
        </w:rPr>
        <w:drawing>
          <wp:inline distT="0" distB="0" distL="0" distR="0" wp14:anchorId="471C4762" wp14:editId="1B844162">
            <wp:extent cx="4319270" cy="2338705"/>
            <wp:effectExtent l="0" t="0" r="0" b="0"/>
            <wp:docPr id="2" name="Afbeelding 2" descr="Afbeelding met tekst, binnen, verschillend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binnen, verschillende&#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19270" cy="2338705"/>
                    </a:xfrm>
                    <a:prstGeom prst="rect">
                      <a:avLst/>
                    </a:prstGeom>
                  </pic:spPr>
                </pic:pic>
              </a:graphicData>
            </a:graphic>
          </wp:inline>
        </w:drawing>
      </w:r>
    </w:p>
    <w:p w14:paraId="13040796" w14:textId="4071AC35" w:rsidR="007A2882" w:rsidRPr="006907EF" w:rsidRDefault="007A2882" w:rsidP="007A2882">
      <w:pPr>
        <w:pStyle w:val="Bijschrift"/>
      </w:pPr>
      <w:r w:rsidRPr="006907EF">
        <w:rPr>
          <w:b/>
        </w:rPr>
        <w:t xml:space="preserve">Figure </w:t>
      </w:r>
      <w:r w:rsidRPr="006907EF">
        <w:rPr>
          <w:b/>
        </w:rPr>
        <w:fldChar w:fldCharType="begin"/>
      </w:r>
      <w:r w:rsidRPr="006907EF">
        <w:rPr>
          <w:b/>
        </w:rPr>
        <w:instrText xml:space="preserve"> SEQ Figure \* ARABIC </w:instrText>
      </w:r>
      <w:r w:rsidRPr="006907EF">
        <w:rPr>
          <w:b/>
        </w:rPr>
        <w:fldChar w:fldCharType="separate"/>
      </w:r>
      <w:r w:rsidR="00701DC3">
        <w:rPr>
          <w:b/>
          <w:noProof/>
        </w:rPr>
        <w:t>1</w:t>
      </w:r>
      <w:r w:rsidRPr="006907EF">
        <w:rPr>
          <w:b/>
          <w:noProof/>
        </w:rPr>
        <w:fldChar w:fldCharType="end"/>
      </w:r>
      <w:r w:rsidRPr="006907EF">
        <w:rPr>
          <w:b/>
        </w:rPr>
        <w:t>.</w:t>
      </w:r>
      <w:r w:rsidRPr="006907EF">
        <w:t xml:space="preserve"> Insert a caption below each figure, and number all figures. </w:t>
      </w:r>
    </w:p>
    <w:p w14:paraId="3F93B128" w14:textId="77777777" w:rsidR="00700287" w:rsidRDefault="007A2882" w:rsidP="00701DC3">
      <w:r w:rsidRPr="006907EF">
        <w:t>Short captions are centered, while long ones are justified.  We suggest selecting the image and then using Insert, Caption. Captions should be Source Sans Pro regular font 7,5-point</w:t>
      </w:r>
      <w:r w:rsidRPr="007A2882">
        <w:t xml:space="preserve"> (Style: Caption), and all captions, figures and tables should be centered</w:t>
      </w:r>
      <w:r w:rsidR="00700287">
        <w:t xml:space="preserve">; for tables the caption should appear above the title, using the </w:t>
      </w:r>
      <w:proofErr w:type="spellStart"/>
      <w:r w:rsidR="00700287">
        <w:t>Tablecaption</w:t>
      </w:r>
      <w:proofErr w:type="spellEnd"/>
      <w:r w:rsidR="00700287">
        <w:t xml:space="preserve"> style</w:t>
      </w:r>
      <w:r w:rsidRPr="007A2882">
        <w:t xml:space="preserve">. </w:t>
      </w:r>
    </w:p>
    <w:p w14:paraId="79680B5B" w14:textId="7ADD3B2F" w:rsidR="00E64327" w:rsidRDefault="007A2882" w:rsidP="00FD1BBF">
      <w:pPr>
        <w:rPr>
          <w:color w:val="000000"/>
          <w:szCs w:val="17"/>
        </w:rPr>
      </w:pPr>
      <w:r w:rsidRPr="007A2882">
        <w:t>Use high-resolution images, 300+ dpi, legible if printed in color or black-and-white.</w:t>
      </w:r>
      <w:r w:rsidR="00700287">
        <w:rPr>
          <w:szCs w:val="17"/>
        </w:rPr>
        <w:t xml:space="preserve"> </w:t>
      </w:r>
      <w:r w:rsidRPr="007A2882">
        <w:rPr>
          <w:szCs w:val="17"/>
        </w:rPr>
        <w:t xml:space="preserve">If you aren’t familiar with Word’s handling of pictures, we offer one tip: the “format picture” dialog is the key to controlling position of pictures and the flow of text around them. You access these controls by selecting your picture, then choosing “Picture…” from the “Format” menu. </w:t>
      </w:r>
      <w:r w:rsidRPr="007A2882">
        <w:rPr>
          <w:color w:val="000000"/>
          <w:szCs w:val="17"/>
        </w:rPr>
        <w:t>As for the “picture” tab in that dialog, we recommend using Photoshop, Preview, or other graphics software to scale images, rather than scaling them after you have placed them in Word.</w:t>
      </w:r>
      <w:bookmarkStart w:id="0" w:name="_Ref279755490"/>
    </w:p>
    <w:p w14:paraId="41F7697C" w14:textId="2E8AB3CC" w:rsidR="001A6A25" w:rsidRPr="00701DC3" w:rsidRDefault="001A6A25" w:rsidP="00701DC3">
      <w:pPr>
        <w:pStyle w:val="Tablecaption"/>
      </w:pPr>
      <w:bookmarkStart w:id="1" w:name="_Ref467509391"/>
      <w:r w:rsidRPr="00701DC3">
        <w:rPr>
          <w:b/>
          <w:bCs/>
        </w:rPr>
        <w:t xml:space="preserve">Table </w:t>
      </w:r>
      <w:r w:rsidRPr="00701DC3">
        <w:rPr>
          <w:b/>
          <w:bCs/>
        </w:rPr>
        <w:fldChar w:fldCharType="begin"/>
      </w:r>
      <w:r w:rsidRPr="00701DC3">
        <w:rPr>
          <w:b/>
          <w:bCs/>
        </w:rPr>
        <w:instrText>SEQ "Table" \* ARABIC</w:instrText>
      </w:r>
      <w:r w:rsidRPr="00701DC3">
        <w:rPr>
          <w:b/>
          <w:bCs/>
        </w:rPr>
        <w:fldChar w:fldCharType="separate"/>
      </w:r>
      <w:r w:rsidR="00701DC3">
        <w:rPr>
          <w:b/>
          <w:bCs/>
          <w:noProof/>
        </w:rPr>
        <w:t>1</w:t>
      </w:r>
      <w:r w:rsidRPr="00701DC3">
        <w:rPr>
          <w:b/>
          <w:bCs/>
        </w:rPr>
        <w:fldChar w:fldCharType="end"/>
      </w:r>
      <w:bookmarkEnd w:id="1"/>
      <w:r w:rsidRPr="00701DC3">
        <w:rPr>
          <w:b/>
          <w:bCs/>
        </w:rPr>
        <w:t>.</w:t>
      </w:r>
      <w:r w:rsidRPr="00701DC3">
        <w:t xml:space="preserve"> </w:t>
      </w:r>
      <w:r w:rsidR="00701DC3">
        <w:t xml:space="preserve">Table caption should be </w:t>
      </w:r>
      <w:r w:rsidR="00701DC3" w:rsidRPr="00701DC3">
        <w:t>placed</w:t>
      </w:r>
      <w:r w:rsidR="00701DC3">
        <w:t xml:space="preserve"> above the table</w:t>
      </w:r>
      <w:r w:rsidRPr="00701DC3">
        <w:t xml:space="preserve">. </w:t>
      </w:r>
    </w:p>
    <w:tbl>
      <w:tblPr>
        <w:tblW w:w="6889" w:type="dxa"/>
        <w:jc w:val="center"/>
        <w:tblBorders>
          <w:top w:val="single" w:sz="12" w:space="0" w:color="000000"/>
          <w:bottom w:val="single" w:sz="12" w:space="0" w:color="000000"/>
          <w:insideH w:val="single" w:sz="6" w:space="0" w:color="000000"/>
        </w:tblBorders>
        <w:tblCellMar>
          <w:left w:w="70" w:type="dxa"/>
          <w:right w:w="70" w:type="dxa"/>
        </w:tblCellMar>
        <w:tblLook w:val="0000" w:firstRow="0" w:lastRow="0" w:firstColumn="0" w:lastColumn="0" w:noHBand="0" w:noVBand="0"/>
      </w:tblPr>
      <w:tblGrid>
        <w:gridCol w:w="1691"/>
        <w:gridCol w:w="3444"/>
        <w:gridCol w:w="1754"/>
      </w:tblGrid>
      <w:tr w:rsidR="001A6A25" w:rsidRPr="00701DC3" w14:paraId="6DC3C5A6" w14:textId="77777777" w:rsidTr="001E4AD3">
        <w:trPr>
          <w:jc w:val="center"/>
        </w:trPr>
        <w:tc>
          <w:tcPr>
            <w:tcW w:w="1691" w:type="dxa"/>
            <w:shd w:val="clear" w:color="auto" w:fill="auto"/>
          </w:tcPr>
          <w:p w14:paraId="4B969F33" w14:textId="77777777" w:rsidR="001A6A25" w:rsidRPr="001E4AD3" w:rsidRDefault="001A6A25" w:rsidP="00E2691C">
            <w:pPr>
              <w:rPr>
                <w:rFonts w:cs="Arial"/>
                <w:szCs w:val="17"/>
              </w:rPr>
            </w:pPr>
            <w:r w:rsidRPr="001E4AD3">
              <w:rPr>
                <w:rFonts w:cs="Arial"/>
                <w:szCs w:val="17"/>
              </w:rPr>
              <w:t>Heading level</w:t>
            </w:r>
          </w:p>
        </w:tc>
        <w:tc>
          <w:tcPr>
            <w:tcW w:w="3444" w:type="dxa"/>
            <w:shd w:val="clear" w:color="auto" w:fill="auto"/>
          </w:tcPr>
          <w:p w14:paraId="6C66499B" w14:textId="77777777" w:rsidR="001A6A25" w:rsidRPr="001E4AD3" w:rsidRDefault="001A6A25" w:rsidP="00E2691C">
            <w:pPr>
              <w:rPr>
                <w:rFonts w:cs="Arial"/>
                <w:szCs w:val="17"/>
              </w:rPr>
            </w:pPr>
            <w:r w:rsidRPr="001E4AD3">
              <w:rPr>
                <w:rFonts w:cs="Arial"/>
                <w:szCs w:val="17"/>
              </w:rPr>
              <w:t>Example</w:t>
            </w:r>
          </w:p>
        </w:tc>
        <w:tc>
          <w:tcPr>
            <w:tcW w:w="1754" w:type="dxa"/>
            <w:shd w:val="clear" w:color="auto" w:fill="auto"/>
          </w:tcPr>
          <w:p w14:paraId="2B22B699" w14:textId="77777777" w:rsidR="001A6A25" w:rsidRPr="001E4AD3" w:rsidRDefault="001A6A25" w:rsidP="00E2691C">
            <w:pPr>
              <w:rPr>
                <w:rFonts w:cs="Arial"/>
                <w:szCs w:val="17"/>
              </w:rPr>
            </w:pPr>
            <w:r w:rsidRPr="001E4AD3">
              <w:rPr>
                <w:rFonts w:cs="Arial"/>
                <w:szCs w:val="17"/>
              </w:rPr>
              <w:t>Font size and style</w:t>
            </w:r>
          </w:p>
        </w:tc>
      </w:tr>
      <w:tr w:rsidR="001A6A25" w:rsidRPr="00701DC3" w14:paraId="74392F32" w14:textId="77777777" w:rsidTr="001E4AD3">
        <w:trPr>
          <w:trHeight w:val="284"/>
          <w:jc w:val="center"/>
        </w:trPr>
        <w:tc>
          <w:tcPr>
            <w:tcW w:w="1691" w:type="dxa"/>
            <w:shd w:val="clear" w:color="auto" w:fill="auto"/>
            <w:vAlign w:val="center"/>
          </w:tcPr>
          <w:p w14:paraId="0A8268BE" w14:textId="77777777" w:rsidR="001A6A25" w:rsidRPr="001E4AD3" w:rsidRDefault="001A6A25" w:rsidP="00E2691C">
            <w:pPr>
              <w:rPr>
                <w:rFonts w:cs="Arial"/>
                <w:szCs w:val="17"/>
              </w:rPr>
            </w:pPr>
            <w:r w:rsidRPr="001E4AD3">
              <w:rPr>
                <w:rFonts w:cs="Arial"/>
                <w:szCs w:val="17"/>
              </w:rPr>
              <w:t>Title (centered)</w:t>
            </w:r>
          </w:p>
        </w:tc>
        <w:tc>
          <w:tcPr>
            <w:tcW w:w="3444" w:type="dxa"/>
            <w:shd w:val="clear" w:color="auto" w:fill="auto"/>
            <w:vAlign w:val="center"/>
          </w:tcPr>
          <w:p w14:paraId="47F9092E" w14:textId="4714F6CC" w:rsidR="001A6A25" w:rsidRPr="001E4AD3" w:rsidRDefault="00701DC3" w:rsidP="001E4AD3">
            <w:pPr>
              <w:pStyle w:val="Titel"/>
            </w:pPr>
            <w:r>
              <w:t>Article</w:t>
            </w:r>
            <w:r w:rsidR="009A0DD1">
              <w:t xml:space="preserve"> </w:t>
            </w:r>
            <w:r w:rsidR="001A6A25" w:rsidRPr="001E4AD3">
              <w:t>Title</w:t>
            </w:r>
          </w:p>
        </w:tc>
        <w:tc>
          <w:tcPr>
            <w:tcW w:w="1754" w:type="dxa"/>
            <w:shd w:val="clear" w:color="auto" w:fill="auto"/>
            <w:vAlign w:val="center"/>
          </w:tcPr>
          <w:p w14:paraId="37E2007B" w14:textId="53F3980D" w:rsidR="001A6A25" w:rsidRPr="001E4AD3" w:rsidRDefault="009A0DD1" w:rsidP="00E2691C">
            <w:pPr>
              <w:rPr>
                <w:rFonts w:cs="Arial"/>
                <w:szCs w:val="17"/>
              </w:rPr>
            </w:pPr>
            <w:r w:rsidRPr="001A6A25">
              <w:rPr>
                <w:rFonts w:cs="Arial"/>
                <w:szCs w:val="17"/>
              </w:rPr>
              <w:t xml:space="preserve">Source Sans Pro </w:t>
            </w:r>
            <w:r w:rsidR="001A6A25" w:rsidRPr="001E4AD3">
              <w:rPr>
                <w:rFonts w:cs="Arial"/>
                <w:szCs w:val="17"/>
              </w:rPr>
              <w:t>1</w:t>
            </w:r>
            <w:r>
              <w:rPr>
                <w:rFonts w:cs="Arial"/>
                <w:szCs w:val="17"/>
              </w:rPr>
              <w:t>2</w:t>
            </w:r>
            <w:r w:rsidR="001A6A25" w:rsidRPr="001E4AD3">
              <w:rPr>
                <w:rFonts w:cs="Arial"/>
                <w:szCs w:val="17"/>
              </w:rPr>
              <w:t xml:space="preserve"> point, bold</w:t>
            </w:r>
          </w:p>
        </w:tc>
      </w:tr>
      <w:tr w:rsidR="001A6A25" w:rsidRPr="00701DC3" w14:paraId="32AA1361" w14:textId="77777777" w:rsidTr="001E4AD3">
        <w:trPr>
          <w:trHeight w:val="284"/>
          <w:jc w:val="center"/>
        </w:trPr>
        <w:tc>
          <w:tcPr>
            <w:tcW w:w="1691" w:type="dxa"/>
            <w:shd w:val="clear" w:color="auto" w:fill="auto"/>
            <w:vAlign w:val="center"/>
          </w:tcPr>
          <w:p w14:paraId="50D47A10" w14:textId="77777777" w:rsidR="001A6A25" w:rsidRPr="001E4AD3" w:rsidRDefault="001A6A25" w:rsidP="00E2691C">
            <w:pPr>
              <w:rPr>
                <w:rFonts w:cs="Arial"/>
                <w:szCs w:val="17"/>
              </w:rPr>
            </w:pPr>
            <w:r w:rsidRPr="001E4AD3">
              <w:rPr>
                <w:rFonts w:cs="Arial"/>
                <w:szCs w:val="17"/>
              </w:rPr>
              <w:t>1</w:t>
            </w:r>
            <w:r w:rsidRPr="001E4AD3">
              <w:rPr>
                <w:rFonts w:cs="Arial"/>
                <w:szCs w:val="17"/>
                <w:vertAlign w:val="superscript"/>
              </w:rPr>
              <w:t>st</w:t>
            </w:r>
            <w:r w:rsidRPr="001E4AD3">
              <w:rPr>
                <w:rFonts w:cs="Arial"/>
                <w:szCs w:val="17"/>
              </w:rPr>
              <w:t>-level heading</w:t>
            </w:r>
          </w:p>
        </w:tc>
        <w:tc>
          <w:tcPr>
            <w:tcW w:w="3444" w:type="dxa"/>
            <w:shd w:val="clear" w:color="auto" w:fill="auto"/>
            <w:vAlign w:val="center"/>
          </w:tcPr>
          <w:p w14:paraId="025B9D0B" w14:textId="1DE84475" w:rsidR="001A6A25" w:rsidRPr="001E4AD3" w:rsidRDefault="001A6A25" w:rsidP="001E4AD3">
            <w:pPr>
              <w:pStyle w:val="Kop1"/>
            </w:pPr>
            <w:r w:rsidRPr="001E4AD3">
              <w:t>Heading</w:t>
            </w:r>
          </w:p>
        </w:tc>
        <w:tc>
          <w:tcPr>
            <w:tcW w:w="1754" w:type="dxa"/>
            <w:shd w:val="clear" w:color="auto" w:fill="auto"/>
            <w:vAlign w:val="center"/>
          </w:tcPr>
          <w:p w14:paraId="0FA471B0" w14:textId="31EB71B1" w:rsidR="001A6A25" w:rsidRPr="001E4AD3" w:rsidRDefault="001A6A25" w:rsidP="00E2691C">
            <w:pPr>
              <w:rPr>
                <w:rFonts w:cs="Arial"/>
                <w:szCs w:val="17"/>
              </w:rPr>
            </w:pPr>
            <w:r w:rsidRPr="001A6A25">
              <w:rPr>
                <w:rFonts w:cs="Arial"/>
                <w:szCs w:val="17"/>
              </w:rPr>
              <w:t>Bold 9.5-point</w:t>
            </w:r>
          </w:p>
        </w:tc>
      </w:tr>
      <w:tr w:rsidR="001A6A25" w:rsidRPr="00701DC3" w14:paraId="15B53749" w14:textId="77777777" w:rsidTr="001E4AD3">
        <w:trPr>
          <w:trHeight w:val="284"/>
          <w:jc w:val="center"/>
        </w:trPr>
        <w:tc>
          <w:tcPr>
            <w:tcW w:w="1691" w:type="dxa"/>
            <w:shd w:val="clear" w:color="auto" w:fill="auto"/>
            <w:vAlign w:val="center"/>
          </w:tcPr>
          <w:p w14:paraId="41B641B0" w14:textId="77777777" w:rsidR="001A6A25" w:rsidRPr="001E4AD3" w:rsidRDefault="001A6A25" w:rsidP="00E2691C">
            <w:pPr>
              <w:rPr>
                <w:rFonts w:cs="Arial"/>
                <w:szCs w:val="17"/>
              </w:rPr>
            </w:pPr>
            <w:r w:rsidRPr="001E4AD3">
              <w:rPr>
                <w:rFonts w:cs="Arial"/>
                <w:szCs w:val="17"/>
              </w:rPr>
              <w:t>2</w:t>
            </w:r>
            <w:r w:rsidRPr="001E4AD3">
              <w:rPr>
                <w:rFonts w:cs="Arial"/>
                <w:szCs w:val="17"/>
                <w:vertAlign w:val="superscript"/>
              </w:rPr>
              <w:t>nd</w:t>
            </w:r>
            <w:r w:rsidRPr="001E4AD3">
              <w:rPr>
                <w:rFonts w:cs="Arial"/>
                <w:szCs w:val="17"/>
              </w:rPr>
              <w:t>-level heading</w:t>
            </w:r>
          </w:p>
        </w:tc>
        <w:tc>
          <w:tcPr>
            <w:tcW w:w="3444" w:type="dxa"/>
            <w:shd w:val="clear" w:color="auto" w:fill="auto"/>
            <w:vAlign w:val="center"/>
          </w:tcPr>
          <w:p w14:paraId="0802C16D" w14:textId="3BDEC9F4" w:rsidR="001A6A25" w:rsidRPr="001E4AD3" w:rsidRDefault="001A6A25" w:rsidP="001E4AD3">
            <w:pPr>
              <w:pStyle w:val="Kop2"/>
            </w:pPr>
            <w:r w:rsidRPr="001E4AD3">
              <w:t>Sub-heading</w:t>
            </w:r>
          </w:p>
        </w:tc>
        <w:tc>
          <w:tcPr>
            <w:tcW w:w="1754" w:type="dxa"/>
            <w:shd w:val="clear" w:color="auto" w:fill="auto"/>
            <w:vAlign w:val="center"/>
          </w:tcPr>
          <w:p w14:paraId="6CC326D2" w14:textId="4B980619" w:rsidR="001A6A25" w:rsidRPr="001E4AD3" w:rsidRDefault="001A6A25" w:rsidP="00E2691C">
            <w:pPr>
              <w:rPr>
                <w:rFonts w:cs="Arial"/>
                <w:szCs w:val="17"/>
              </w:rPr>
            </w:pPr>
            <w:r w:rsidRPr="001E4AD3">
              <w:rPr>
                <w:color w:val="000000"/>
                <w:szCs w:val="17"/>
              </w:rPr>
              <w:t>Italics</w:t>
            </w:r>
            <w:r w:rsidRPr="001A6A25">
              <w:rPr>
                <w:szCs w:val="17"/>
              </w:rPr>
              <w:t xml:space="preserve"> 9.5-point</w:t>
            </w:r>
          </w:p>
        </w:tc>
      </w:tr>
      <w:tr w:rsidR="001A6A25" w:rsidRPr="00701DC3" w14:paraId="65E4C5A8" w14:textId="77777777" w:rsidTr="001E4AD3">
        <w:trPr>
          <w:trHeight w:val="269"/>
          <w:jc w:val="center"/>
        </w:trPr>
        <w:tc>
          <w:tcPr>
            <w:tcW w:w="1691" w:type="dxa"/>
            <w:shd w:val="clear" w:color="auto" w:fill="auto"/>
            <w:vAlign w:val="center"/>
          </w:tcPr>
          <w:p w14:paraId="64169BB2" w14:textId="77777777" w:rsidR="001A6A25" w:rsidRPr="001E4AD3" w:rsidRDefault="001A6A25" w:rsidP="00E2691C">
            <w:pPr>
              <w:rPr>
                <w:rFonts w:cs="Arial"/>
                <w:szCs w:val="17"/>
              </w:rPr>
            </w:pPr>
            <w:r w:rsidRPr="001E4AD3">
              <w:rPr>
                <w:rFonts w:cs="Arial"/>
                <w:szCs w:val="17"/>
              </w:rPr>
              <w:t>3</w:t>
            </w:r>
            <w:r w:rsidRPr="001E4AD3">
              <w:rPr>
                <w:rFonts w:cs="Arial"/>
                <w:szCs w:val="17"/>
                <w:vertAlign w:val="superscript"/>
              </w:rPr>
              <w:t>rd</w:t>
            </w:r>
            <w:r w:rsidRPr="001E4AD3">
              <w:rPr>
                <w:rFonts w:cs="Arial"/>
                <w:szCs w:val="17"/>
              </w:rPr>
              <w:t>-level heading</w:t>
            </w:r>
          </w:p>
        </w:tc>
        <w:tc>
          <w:tcPr>
            <w:tcW w:w="3444" w:type="dxa"/>
            <w:shd w:val="clear" w:color="auto" w:fill="auto"/>
            <w:vAlign w:val="center"/>
          </w:tcPr>
          <w:p w14:paraId="525FF400" w14:textId="77777777" w:rsidR="001A6A25" w:rsidRPr="001E4AD3" w:rsidRDefault="001A6A25" w:rsidP="001E4AD3">
            <w:pPr>
              <w:pStyle w:val="Kop3"/>
            </w:pPr>
            <w:r w:rsidRPr="001E4AD3">
              <w:t>Run-in Heading in Bold. Text follows</w:t>
            </w:r>
          </w:p>
        </w:tc>
        <w:tc>
          <w:tcPr>
            <w:tcW w:w="1754" w:type="dxa"/>
            <w:shd w:val="clear" w:color="auto" w:fill="auto"/>
            <w:vAlign w:val="center"/>
          </w:tcPr>
          <w:p w14:paraId="462072E6" w14:textId="7CCEF881" w:rsidR="001A6A25" w:rsidRPr="001E4AD3" w:rsidRDefault="001A6A25" w:rsidP="00E2691C">
            <w:pPr>
              <w:rPr>
                <w:rFonts w:cs="Arial"/>
                <w:szCs w:val="17"/>
              </w:rPr>
            </w:pPr>
            <w:r w:rsidRPr="00E2691C">
              <w:rPr>
                <w:color w:val="000000"/>
                <w:szCs w:val="17"/>
              </w:rPr>
              <w:t>Italics</w:t>
            </w:r>
            <w:r w:rsidRPr="001A6A25">
              <w:rPr>
                <w:szCs w:val="17"/>
              </w:rPr>
              <w:t xml:space="preserve"> </w:t>
            </w:r>
            <w:r>
              <w:rPr>
                <w:szCs w:val="17"/>
              </w:rPr>
              <w:t>8</w:t>
            </w:r>
            <w:r w:rsidRPr="001A6A25">
              <w:rPr>
                <w:szCs w:val="17"/>
              </w:rPr>
              <w:t>.5-point</w:t>
            </w:r>
          </w:p>
        </w:tc>
      </w:tr>
      <w:tr w:rsidR="001A6A25" w:rsidRPr="00701DC3" w14:paraId="7AAA30B5" w14:textId="77777777" w:rsidTr="001E4AD3">
        <w:trPr>
          <w:trHeight w:val="60"/>
          <w:jc w:val="center"/>
        </w:trPr>
        <w:tc>
          <w:tcPr>
            <w:tcW w:w="1691" w:type="dxa"/>
            <w:shd w:val="clear" w:color="auto" w:fill="auto"/>
            <w:vAlign w:val="center"/>
          </w:tcPr>
          <w:p w14:paraId="147FB1A6" w14:textId="77777777" w:rsidR="001A6A25" w:rsidRPr="001E4AD3" w:rsidRDefault="001A6A25" w:rsidP="00E2691C">
            <w:pPr>
              <w:rPr>
                <w:rFonts w:cs="Arial"/>
                <w:szCs w:val="17"/>
              </w:rPr>
            </w:pPr>
          </w:p>
        </w:tc>
        <w:tc>
          <w:tcPr>
            <w:tcW w:w="3444" w:type="dxa"/>
            <w:shd w:val="clear" w:color="auto" w:fill="auto"/>
            <w:vAlign w:val="center"/>
          </w:tcPr>
          <w:p w14:paraId="01CEEB33" w14:textId="77777777" w:rsidR="001A6A25" w:rsidRPr="001E4AD3" w:rsidRDefault="001A6A25" w:rsidP="00E2691C">
            <w:pPr>
              <w:rPr>
                <w:rFonts w:cs="Arial"/>
                <w:szCs w:val="17"/>
              </w:rPr>
            </w:pPr>
          </w:p>
        </w:tc>
        <w:tc>
          <w:tcPr>
            <w:tcW w:w="1754" w:type="dxa"/>
            <w:shd w:val="clear" w:color="auto" w:fill="auto"/>
            <w:vAlign w:val="center"/>
          </w:tcPr>
          <w:p w14:paraId="7A21B859" w14:textId="77777777" w:rsidR="001A6A25" w:rsidRPr="001E4AD3" w:rsidRDefault="001A6A25" w:rsidP="00E2691C">
            <w:pPr>
              <w:rPr>
                <w:rFonts w:cs="Arial"/>
                <w:szCs w:val="17"/>
              </w:rPr>
            </w:pPr>
          </w:p>
        </w:tc>
      </w:tr>
    </w:tbl>
    <w:p w14:paraId="21231EF2" w14:textId="77777777" w:rsidR="00E64327" w:rsidRPr="001A6A25" w:rsidRDefault="00E64327" w:rsidP="00FD1BBF">
      <w:pPr>
        <w:rPr>
          <w:color w:val="000000"/>
          <w:szCs w:val="17"/>
        </w:rPr>
      </w:pPr>
    </w:p>
    <w:bookmarkEnd w:id="0"/>
    <w:p w14:paraId="5334DEAE" w14:textId="77777777" w:rsidR="007A2882" w:rsidRPr="007A2882" w:rsidRDefault="007A2882">
      <w:pPr>
        <w:pStyle w:val="Kop1"/>
      </w:pPr>
      <w:r w:rsidRPr="007A2882">
        <w:lastRenderedPageBreak/>
        <w:t>Page numbering, headers, and footers</w:t>
      </w:r>
    </w:p>
    <w:p w14:paraId="2E4FA5DC" w14:textId="77777777" w:rsidR="007A2882" w:rsidRPr="007A2882" w:rsidRDefault="007A2882" w:rsidP="00FD1BBF">
      <w:pPr>
        <w:rPr>
          <w:szCs w:val="17"/>
        </w:rPr>
      </w:pPr>
      <w:r w:rsidRPr="007A2882">
        <w:rPr>
          <w:szCs w:val="17"/>
        </w:rPr>
        <w:t xml:space="preserve">Your final submission </w:t>
      </w:r>
      <w:r w:rsidRPr="007A2882">
        <w:rPr>
          <w:i/>
          <w:szCs w:val="17"/>
        </w:rPr>
        <w:t>should not contain footer or header information</w:t>
      </w:r>
      <w:r w:rsidRPr="007A2882">
        <w:rPr>
          <w:szCs w:val="17"/>
        </w:rPr>
        <w:t xml:space="preserve"> at the top or bottom of each page. Specifically, your final submission </w:t>
      </w:r>
      <w:r w:rsidRPr="007A2882">
        <w:rPr>
          <w:i/>
          <w:szCs w:val="17"/>
        </w:rPr>
        <w:t>should not include page numbers.</w:t>
      </w:r>
      <w:r w:rsidRPr="007A2882">
        <w:rPr>
          <w:szCs w:val="17"/>
        </w:rPr>
        <w:t xml:space="preserve"> Page numbers will be added to the PDF when the proceedings are assembled.</w:t>
      </w:r>
    </w:p>
    <w:p w14:paraId="409AAAEF" w14:textId="77777777" w:rsidR="007A2882" w:rsidRPr="007A2882" w:rsidRDefault="007A2882">
      <w:pPr>
        <w:pStyle w:val="Kop1"/>
      </w:pPr>
      <w:r w:rsidRPr="007A2882">
        <w:t>Producing and testing pdf files</w:t>
      </w:r>
    </w:p>
    <w:p w14:paraId="089C6DA4" w14:textId="4649AE57" w:rsidR="007A2882" w:rsidRPr="007A2882" w:rsidRDefault="007A2882" w:rsidP="00FD1BBF">
      <w:pPr>
        <w:rPr>
          <w:color w:val="000000"/>
          <w:szCs w:val="17"/>
        </w:rPr>
      </w:pPr>
      <w:r w:rsidRPr="007A2882">
        <w:rPr>
          <w:color w:val="000000"/>
          <w:szCs w:val="17"/>
        </w:rPr>
        <w:t xml:space="preserve">Submit your final paper as a word document. We recommend that you produce a </w:t>
      </w:r>
      <w:r w:rsidR="00FD1BBF">
        <w:rPr>
          <w:color w:val="000000"/>
          <w:szCs w:val="17"/>
        </w:rPr>
        <w:t xml:space="preserve">test </w:t>
      </w:r>
      <w:r w:rsidRPr="007A2882">
        <w:rPr>
          <w:color w:val="000000"/>
          <w:szCs w:val="17"/>
        </w:rPr>
        <w:t xml:space="preserve">PDF version of your submission well before the final deadline. </w:t>
      </w:r>
    </w:p>
    <w:p w14:paraId="7426E5BF" w14:textId="77777777" w:rsidR="007A2882" w:rsidRPr="007A2882" w:rsidRDefault="007A2882">
      <w:pPr>
        <w:pStyle w:val="Kop1"/>
      </w:pPr>
      <w:r w:rsidRPr="001E4AD3">
        <w:t>Conclusion</w:t>
      </w:r>
    </w:p>
    <w:p w14:paraId="1348C0EF" w14:textId="77777777" w:rsidR="007A2882" w:rsidRPr="007A2882" w:rsidRDefault="007A2882" w:rsidP="00FD1BBF">
      <w:pPr>
        <w:rPr>
          <w:szCs w:val="17"/>
        </w:rPr>
      </w:pPr>
      <w:r w:rsidRPr="007A2882">
        <w:rPr>
          <w:szCs w:val="17"/>
        </w:rPr>
        <w:t>It is important that you write for the CUMULUS audience. State clearly what you have done, not merely what you plan to do, and explain how your work is different from previously published work. Please consider what the reader will learn from your submission, and how they will find your work useful. If you write with these questions in mind, your work is more likely to be successful, both in being accepted into the conference, and in influencing the work of our field.</w:t>
      </w:r>
    </w:p>
    <w:p w14:paraId="691E3DB4" w14:textId="77777777" w:rsidR="007A2882" w:rsidRPr="007A2882" w:rsidRDefault="007A2882">
      <w:pPr>
        <w:pStyle w:val="Kop1"/>
      </w:pPr>
      <w:r w:rsidRPr="007A2882">
        <w:t>Acknowledgments</w:t>
      </w:r>
    </w:p>
    <w:p w14:paraId="48321B06" w14:textId="77777777" w:rsidR="007A2882" w:rsidRPr="007A2882" w:rsidRDefault="007A2882" w:rsidP="00FD1BBF">
      <w:pPr>
        <w:rPr>
          <w:szCs w:val="17"/>
        </w:rPr>
      </w:pPr>
      <w:r w:rsidRPr="007A2882">
        <w:rPr>
          <w:szCs w:val="17"/>
        </w:rPr>
        <w:t xml:space="preserve">Sample text: We thank all the volunteers, and all publications support and staff, who wrote and provided helpful comments on previous versions of this document. Authors 1, 2, and 3 gratefully acknowledge the grant from NSF (#1234-2012-ABC). This is just an example. </w:t>
      </w:r>
    </w:p>
    <w:p w14:paraId="45439FF4" w14:textId="77777777" w:rsidR="007A2882" w:rsidRPr="007A2882" w:rsidRDefault="007A2882">
      <w:pPr>
        <w:pStyle w:val="Kop1"/>
      </w:pPr>
      <w:r w:rsidRPr="007A2882">
        <w:t>References and citations</w:t>
      </w:r>
    </w:p>
    <w:p w14:paraId="22817B9B" w14:textId="56A5DC4F" w:rsidR="005B3F18" w:rsidRDefault="007A2882" w:rsidP="005B3F18">
      <w:pPr>
        <w:rPr>
          <w:szCs w:val="17"/>
        </w:rPr>
      </w:pPr>
      <w:r w:rsidRPr="007A2882">
        <w:rPr>
          <w:szCs w:val="17"/>
        </w:rPr>
        <w:t xml:space="preserve">Use </w:t>
      </w:r>
      <w:hyperlink r:id="rId8" w:history="1">
        <w:r w:rsidRPr="007A2882">
          <w:rPr>
            <w:rStyle w:val="Hyperlink"/>
            <w:b/>
            <w:sz w:val="17"/>
            <w:szCs w:val="17"/>
          </w:rPr>
          <w:t>APA style</w:t>
        </w:r>
      </w:hyperlink>
      <w:r w:rsidRPr="007A2882">
        <w:rPr>
          <w:szCs w:val="17"/>
        </w:rPr>
        <w:t xml:space="preserve"> for your references and citing them in your text. Your references</w:t>
      </w:r>
      <w:r w:rsidR="00701DC3">
        <w:rPr>
          <w:szCs w:val="17"/>
        </w:rPr>
        <w:t>, such as (</w:t>
      </w:r>
      <w:proofErr w:type="spellStart"/>
      <w:r w:rsidR="00701DC3">
        <w:rPr>
          <w:szCs w:val="17"/>
        </w:rPr>
        <w:t>Ratto</w:t>
      </w:r>
      <w:proofErr w:type="spellEnd"/>
      <w:r w:rsidR="00701DC3">
        <w:rPr>
          <w:szCs w:val="17"/>
        </w:rPr>
        <w:t xml:space="preserve">, 2011) </w:t>
      </w:r>
      <w:r w:rsidR="00701DC3" w:rsidRPr="007A2882">
        <w:rPr>
          <w:szCs w:val="17"/>
        </w:rPr>
        <w:t>should</w:t>
      </w:r>
      <w:r w:rsidRPr="007A2882">
        <w:rPr>
          <w:szCs w:val="17"/>
        </w:rPr>
        <w:t xml:space="preserve"> be published materials accessible to the public. Internal technical reports may be cited only if they are easily accessible (i.e., you provide the address for obtaining the report within your citation) and may be obtained by any reader for no more than a nominal fee. Proprietary information may not be cited.</w:t>
      </w:r>
    </w:p>
    <w:p w14:paraId="53074181" w14:textId="77777777" w:rsidR="005B3F18" w:rsidRDefault="005B3F18" w:rsidP="005B3F18">
      <w:pPr>
        <w:rPr>
          <w:b/>
          <w:szCs w:val="17"/>
        </w:rPr>
      </w:pPr>
    </w:p>
    <w:p w14:paraId="405B0417" w14:textId="634E6F0D" w:rsidR="007A2882" w:rsidRPr="005B3F18" w:rsidRDefault="007A2882" w:rsidP="001E4AD3">
      <w:pPr>
        <w:pStyle w:val="Kop1"/>
      </w:pPr>
      <w:r w:rsidRPr="005B3F18">
        <w:t>References</w:t>
      </w:r>
    </w:p>
    <w:p w14:paraId="7EB8BC85" w14:textId="77777777" w:rsidR="007A2882" w:rsidRPr="007A2882" w:rsidRDefault="007A2882" w:rsidP="00FD1BBF">
      <w:pPr>
        <w:pStyle w:val="References"/>
      </w:pPr>
      <w:bookmarkStart w:id="2" w:name="_Ref279752164"/>
      <w:bookmarkStart w:id="3" w:name="_Ref279752146"/>
      <w:bookmarkStart w:id="4" w:name="_Ref279753835"/>
      <w:r w:rsidRPr="007A2882">
        <w:t xml:space="preserve">Allwood, J.M., Cullen J.M., Carruth M.A., Cooper D.R., </w:t>
      </w:r>
      <w:proofErr w:type="spellStart"/>
      <w:r w:rsidRPr="007A2882">
        <w:t>McBrien</w:t>
      </w:r>
      <w:proofErr w:type="spellEnd"/>
      <w:r w:rsidRPr="007A2882">
        <w:t xml:space="preserve"> M., Milford R.L., Moynihan M., Patel A.C.H. (2014) </w:t>
      </w:r>
      <w:r w:rsidRPr="007A2882">
        <w:rPr>
          <w:i/>
        </w:rPr>
        <w:t>Sustainable Materials with Both Eyes Open</w:t>
      </w:r>
      <w:r w:rsidRPr="007A2882">
        <w:t>. UIT Cambridge, England</w:t>
      </w:r>
    </w:p>
    <w:p w14:paraId="1025362D" w14:textId="77777777" w:rsidR="007A2882" w:rsidRPr="007A2882" w:rsidRDefault="007A2882" w:rsidP="00FD1BBF">
      <w:pPr>
        <w:pStyle w:val="References"/>
      </w:pPr>
      <w:r w:rsidRPr="007A2882">
        <w:t>Attia, M. &amp; Edge, J. (2017) Be(com)</w:t>
      </w:r>
      <w:proofErr w:type="spellStart"/>
      <w:r w:rsidRPr="007A2882">
        <w:t>ing</w:t>
      </w:r>
      <w:proofErr w:type="spellEnd"/>
      <w:r w:rsidRPr="007A2882">
        <w:t xml:space="preserve"> a reflexive researcher: a developmental approach to research methodology, </w:t>
      </w:r>
      <w:r w:rsidRPr="007A2882">
        <w:rPr>
          <w:i/>
        </w:rPr>
        <w:t>Open Review of Educational Research</w:t>
      </w:r>
      <w:r w:rsidRPr="007A2882">
        <w:t xml:space="preserve">, 4:1,33-45, DOI: 10.1080/23265507.2017.1300068 </w:t>
      </w:r>
    </w:p>
    <w:p w14:paraId="458D9283" w14:textId="77777777" w:rsidR="007A2882" w:rsidRPr="007A2882" w:rsidRDefault="007A2882" w:rsidP="00FD1BBF">
      <w:pPr>
        <w:pStyle w:val="References"/>
      </w:pPr>
      <w:r w:rsidRPr="007A2882">
        <w:t xml:space="preserve">Newson, A, </w:t>
      </w:r>
      <w:proofErr w:type="spellStart"/>
      <w:r w:rsidRPr="007A2882">
        <w:t>Suggett</w:t>
      </w:r>
      <w:proofErr w:type="spellEnd"/>
      <w:r w:rsidRPr="007A2882">
        <w:t xml:space="preserve">, E., &amp; </w:t>
      </w:r>
      <w:proofErr w:type="spellStart"/>
      <w:r w:rsidRPr="007A2882">
        <w:t>Sudjic</w:t>
      </w:r>
      <w:proofErr w:type="spellEnd"/>
      <w:r w:rsidRPr="007A2882">
        <w:t xml:space="preserve">, D. (2017), </w:t>
      </w:r>
      <w:r w:rsidRPr="007A2882">
        <w:rPr>
          <w:i/>
        </w:rPr>
        <w:t>Designer maker user</w:t>
      </w:r>
      <w:r w:rsidRPr="007A2882">
        <w:t xml:space="preserve">, London: </w:t>
      </w:r>
      <w:proofErr w:type="spellStart"/>
      <w:r w:rsidRPr="007A2882">
        <w:t>Phiadon</w:t>
      </w:r>
      <w:proofErr w:type="spellEnd"/>
    </w:p>
    <w:p w14:paraId="633A8654" w14:textId="77777777" w:rsidR="007A2882" w:rsidRPr="007A2882" w:rsidRDefault="007A2882" w:rsidP="00FD1BBF">
      <w:pPr>
        <w:pStyle w:val="References"/>
      </w:pPr>
      <w:r w:rsidRPr="007A2882">
        <w:t xml:space="preserve">Norris, J (2016) A-Z of craft: A is for artisan, </w:t>
      </w:r>
      <w:r w:rsidRPr="007A2882">
        <w:rPr>
          <w:i/>
        </w:rPr>
        <w:t>Crafts</w:t>
      </w:r>
      <w:r w:rsidRPr="007A2882">
        <w:t>, September/October 2016, p.45</w:t>
      </w:r>
    </w:p>
    <w:p w14:paraId="57401D14" w14:textId="77777777" w:rsidR="007A2882" w:rsidRPr="007A2882" w:rsidRDefault="007A2882" w:rsidP="00FD1BBF">
      <w:pPr>
        <w:pStyle w:val="References"/>
      </w:pPr>
      <w:proofErr w:type="spellStart"/>
      <w:r w:rsidRPr="007A2882">
        <w:t>Ratto</w:t>
      </w:r>
      <w:proofErr w:type="spellEnd"/>
      <w:r w:rsidRPr="007A2882">
        <w:t xml:space="preserve">, M. (2011). Critical making: Conceptual and material studies in technology and Social Life. </w:t>
      </w:r>
      <w:r w:rsidRPr="007A2882">
        <w:rPr>
          <w:i/>
        </w:rPr>
        <w:t>The Information Society</w:t>
      </w:r>
      <w:r w:rsidRPr="007A2882">
        <w:t>, 27(4), 252–260. https://doi.org/10.1080/01972243.2011.583819</w:t>
      </w:r>
    </w:p>
    <w:p w14:paraId="51A87CEE" w14:textId="77777777" w:rsidR="007A2882" w:rsidRPr="007A2882" w:rsidRDefault="007A2882" w:rsidP="00FD1BBF">
      <w:pPr>
        <w:pStyle w:val="References"/>
      </w:pPr>
      <w:proofErr w:type="spellStart"/>
      <w:r w:rsidRPr="007A2882">
        <w:t>Redström</w:t>
      </w:r>
      <w:proofErr w:type="spellEnd"/>
      <w:r w:rsidRPr="007A2882">
        <w:t xml:space="preserve">, J. (2017) </w:t>
      </w:r>
      <w:r w:rsidRPr="007A2882">
        <w:rPr>
          <w:i/>
        </w:rPr>
        <w:t>Making design theory</w:t>
      </w:r>
      <w:r w:rsidRPr="007A2882">
        <w:t>, The MIT Press.</w:t>
      </w:r>
    </w:p>
    <w:p w14:paraId="47CD892E" w14:textId="77777777" w:rsidR="007A2882" w:rsidRPr="007A2882" w:rsidRDefault="007A2882" w:rsidP="00FD1BBF">
      <w:pPr>
        <w:pStyle w:val="References"/>
      </w:pPr>
      <w:proofErr w:type="spellStart"/>
      <w:r w:rsidRPr="007A2882">
        <w:t>Reller</w:t>
      </w:r>
      <w:proofErr w:type="spellEnd"/>
      <w:r w:rsidRPr="007A2882">
        <w:t xml:space="preserve">, A. &amp; </w:t>
      </w:r>
      <w:proofErr w:type="spellStart"/>
      <w:r w:rsidRPr="007A2882">
        <w:t>Dießenbacher</w:t>
      </w:r>
      <w:proofErr w:type="spellEnd"/>
      <w:r w:rsidRPr="007A2882">
        <w:t xml:space="preserve">, J (2016) Are there enough resources for our lifestyle? how resource strategy leads from wasting materials to using them. In </w:t>
      </w:r>
      <w:proofErr w:type="spellStart"/>
      <w:r w:rsidRPr="007A2882">
        <w:t>Stebbing</w:t>
      </w:r>
      <w:proofErr w:type="spellEnd"/>
      <w:r w:rsidRPr="007A2882">
        <w:t xml:space="preserve">, P., &amp; </w:t>
      </w:r>
      <w:proofErr w:type="spellStart"/>
      <w:r w:rsidRPr="007A2882">
        <w:t>Tischner</w:t>
      </w:r>
      <w:proofErr w:type="spellEnd"/>
      <w:r w:rsidRPr="007A2882">
        <w:t xml:space="preserve">, U. (Eds.). </w:t>
      </w:r>
      <w:r w:rsidRPr="007A2882">
        <w:rPr>
          <w:i/>
        </w:rPr>
        <w:t>Changing Paradigms</w:t>
      </w:r>
      <w:r w:rsidRPr="007A2882">
        <w:t>. Aalto: Aalto University School of Arts, Design and Architecture, pp.154-166</w:t>
      </w:r>
    </w:p>
    <w:p w14:paraId="331497EE" w14:textId="77777777" w:rsidR="007A2882" w:rsidRPr="007A2882" w:rsidRDefault="007A2882" w:rsidP="00FD1BBF">
      <w:pPr>
        <w:pStyle w:val="References"/>
      </w:pPr>
      <w:proofErr w:type="spellStart"/>
      <w:r w:rsidRPr="007A2882">
        <w:t>Stebbing</w:t>
      </w:r>
      <w:proofErr w:type="spellEnd"/>
      <w:r w:rsidRPr="007A2882">
        <w:t xml:space="preserve">, P., &amp; </w:t>
      </w:r>
      <w:proofErr w:type="spellStart"/>
      <w:r w:rsidRPr="007A2882">
        <w:t>Tischner</w:t>
      </w:r>
      <w:proofErr w:type="spellEnd"/>
      <w:r w:rsidRPr="007A2882">
        <w:t xml:space="preserve">, U. (Eds.) (2016) </w:t>
      </w:r>
      <w:r w:rsidRPr="007A2882">
        <w:rPr>
          <w:i/>
        </w:rPr>
        <w:t>Changing paradigms</w:t>
      </w:r>
      <w:r w:rsidRPr="007A2882">
        <w:t>. Aalto: Aalto University School of Arts, Design and Architecture</w:t>
      </w:r>
      <w:bookmarkEnd w:id="2"/>
      <w:bookmarkEnd w:id="3"/>
      <w:bookmarkEnd w:id="4"/>
    </w:p>
    <w:p w14:paraId="37AC1844" w14:textId="77777777" w:rsidR="000E2520" w:rsidRPr="007A2882" w:rsidRDefault="000E2520" w:rsidP="00FD1BBF"/>
    <w:sectPr w:rsidR="000E2520" w:rsidRPr="007A2882" w:rsidSect="003B347E">
      <w:headerReference w:type="even" r:id="rId9"/>
      <w:type w:val="continuous"/>
      <w:pgSz w:w="11906" w:h="16838" w:code="9"/>
      <w:pgMar w:top="2835" w:right="2552" w:bottom="2835" w:left="2552" w:header="720" w:footer="720"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F4544" w14:textId="77777777" w:rsidR="00040BE6" w:rsidRDefault="00040BE6">
      <w:r>
        <w:separator/>
      </w:r>
    </w:p>
  </w:endnote>
  <w:endnote w:type="continuationSeparator" w:id="0">
    <w:p w14:paraId="742B12A7" w14:textId="77777777" w:rsidR="00040BE6" w:rsidRDefault="00040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65265" w14:textId="77777777" w:rsidR="00040BE6" w:rsidRDefault="00040BE6">
      <w:r>
        <w:separator/>
      </w:r>
    </w:p>
  </w:footnote>
  <w:footnote w:type="continuationSeparator" w:id="0">
    <w:p w14:paraId="53EE7316" w14:textId="77777777" w:rsidR="00040BE6" w:rsidRDefault="00040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689EA" w14:textId="77777777" w:rsidR="00AF347A" w:rsidRDefault="00000000" w:rsidP="006B3F1F">
    <w:pPr>
      <w:tabs>
        <w:tab w:val="left" w:pos="26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077F98"/>
    <w:multiLevelType w:val="hybridMultilevel"/>
    <w:tmpl w:val="AD726678"/>
    <w:lvl w:ilvl="0" w:tplc="37C61E32">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FE40FC1"/>
    <w:multiLevelType w:val="singleLevel"/>
    <w:tmpl w:val="73C82224"/>
    <w:lvl w:ilvl="0">
      <w:start w:val="1"/>
      <w:numFmt w:val="bullet"/>
      <w:pStyle w:val="Bulletlist"/>
      <w:lvlText w:val=""/>
      <w:lvlJc w:val="left"/>
      <w:pPr>
        <w:tabs>
          <w:tab w:val="num" w:pos="216"/>
        </w:tabs>
        <w:ind w:left="216" w:hanging="216"/>
      </w:pPr>
      <w:rPr>
        <w:rFonts w:ascii="Wingdings" w:hAnsi="Wingdings" w:hint="default"/>
        <w:sz w:val="16"/>
      </w:rPr>
    </w:lvl>
  </w:abstractNum>
  <w:num w:numId="1" w16cid:durableId="1012728251">
    <w:abstractNumId w:val="1"/>
  </w:num>
  <w:num w:numId="2" w16cid:durableId="1787309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882"/>
    <w:rsid w:val="00005C3A"/>
    <w:rsid w:val="00040BE6"/>
    <w:rsid w:val="00062429"/>
    <w:rsid w:val="000A203B"/>
    <w:rsid w:val="000E2520"/>
    <w:rsid w:val="001A6A25"/>
    <w:rsid w:val="001B0703"/>
    <w:rsid w:val="001E4AD3"/>
    <w:rsid w:val="002C55EB"/>
    <w:rsid w:val="002E3A45"/>
    <w:rsid w:val="0034066F"/>
    <w:rsid w:val="003B347E"/>
    <w:rsid w:val="00424B44"/>
    <w:rsid w:val="00481DAB"/>
    <w:rsid w:val="005B3F18"/>
    <w:rsid w:val="005D209D"/>
    <w:rsid w:val="005E776C"/>
    <w:rsid w:val="006907EF"/>
    <w:rsid w:val="00700287"/>
    <w:rsid w:val="00701DC3"/>
    <w:rsid w:val="007762C1"/>
    <w:rsid w:val="007A2882"/>
    <w:rsid w:val="008B1919"/>
    <w:rsid w:val="0093331B"/>
    <w:rsid w:val="00996434"/>
    <w:rsid w:val="009A0DD1"/>
    <w:rsid w:val="009F62C9"/>
    <w:rsid w:val="00A12591"/>
    <w:rsid w:val="00A34153"/>
    <w:rsid w:val="00AF44F8"/>
    <w:rsid w:val="00B2788E"/>
    <w:rsid w:val="00B714D6"/>
    <w:rsid w:val="00B974C2"/>
    <w:rsid w:val="00C07B56"/>
    <w:rsid w:val="00C30C87"/>
    <w:rsid w:val="00C96B0C"/>
    <w:rsid w:val="00CF0F90"/>
    <w:rsid w:val="00D77D24"/>
    <w:rsid w:val="00E24BF2"/>
    <w:rsid w:val="00E64327"/>
    <w:rsid w:val="00FD1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6C2E3"/>
  <w15:chartTrackingRefBased/>
  <w15:docId w15:val="{A507A094-2173-3248-9456-E3BF5AB6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1DC3"/>
    <w:pPr>
      <w:jc w:val="both"/>
    </w:pPr>
    <w:rPr>
      <w:rFonts w:ascii="Source Sans Pro" w:eastAsiaTheme="minorEastAsia" w:hAnsi="Source Sans Pro"/>
      <w:sz w:val="17"/>
    </w:rPr>
  </w:style>
  <w:style w:type="paragraph" w:styleId="Kop1">
    <w:name w:val="heading 1"/>
    <w:basedOn w:val="Standaard"/>
    <w:next w:val="Standaard"/>
    <w:link w:val="Kop1Char"/>
    <w:qFormat/>
    <w:rsid w:val="009A0DD1"/>
    <w:pPr>
      <w:keepNext/>
      <w:keepLines/>
      <w:spacing w:before="120"/>
      <w:outlineLvl w:val="0"/>
    </w:pPr>
    <w:rPr>
      <w:rFonts w:eastAsia="Times New Roman" w:cs="Times New Roman"/>
      <w:b/>
      <w:kern w:val="32"/>
      <w:sz w:val="19"/>
      <w:szCs w:val="20"/>
    </w:rPr>
  </w:style>
  <w:style w:type="paragraph" w:styleId="Kop2">
    <w:name w:val="heading 2"/>
    <w:basedOn w:val="Kop1"/>
    <w:next w:val="Standaard"/>
    <w:link w:val="Kop2Char"/>
    <w:qFormat/>
    <w:rsid w:val="009F62C9"/>
    <w:pPr>
      <w:jc w:val="left"/>
      <w:outlineLvl w:val="1"/>
    </w:pPr>
    <w:rPr>
      <w:b w:val="0"/>
      <w:i/>
    </w:rPr>
  </w:style>
  <w:style w:type="paragraph" w:styleId="Kop3">
    <w:name w:val="heading 3"/>
    <w:basedOn w:val="Kop2"/>
    <w:next w:val="Standaard"/>
    <w:link w:val="Kop3Char"/>
    <w:qFormat/>
    <w:rsid w:val="007A2882"/>
    <w:pPr>
      <w:outlineLvl w:val="2"/>
    </w:pPr>
    <w:rPr>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A0DD1"/>
    <w:rPr>
      <w:rFonts w:ascii="Source Sans Pro" w:eastAsia="Times New Roman" w:hAnsi="Source Sans Pro" w:cs="Times New Roman"/>
      <w:b/>
      <w:kern w:val="32"/>
      <w:sz w:val="19"/>
      <w:szCs w:val="20"/>
    </w:rPr>
  </w:style>
  <w:style w:type="character" w:customStyle="1" w:styleId="Kop2Char">
    <w:name w:val="Kop 2 Char"/>
    <w:basedOn w:val="Standaardalinea-lettertype"/>
    <w:link w:val="Kop2"/>
    <w:rsid w:val="009F62C9"/>
    <w:rPr>
      <w:rFonts w:ascii="Source Sans Pro" w:eastAsia="Times New Roman" w:hAnsi="Source Sans Pro" w:cs="Times New Roman"/>
      <w:i/>
      <w:kern w:val="32"/>
      <w:sz w:val="19"/>
      <w:szCs w:val="20"/>
    </w:rPr>
  </w:style>
  <w:style w:type="character" w:customStyle="1" w:styleId="Kop3Char">
    <w:name w:val="Kop 3 Char"/>
    <w:basedOn w:val="Standaardalinea-lettertype"/>
    <w:link w:val="Kop3"/>
    <w:rsid w:val="007A2882"/>
    <w:rPr>
      <w:rFonts w:ascii="Verdana" w:eastAsia="Times New Roman" w:hAnsi="Verdana" w:cs="Times New Roman"/>
      <w:i/>
      <w:kern w:val="32"/>
      <w:sz w:val="17"/>
      <w:szCs w:val="17"/>
    </w:rPr>
  </w:style>
  <w:style w:type="paragraph" w:styleId="Voettekst">
    <w:name w:val="footer"/>
    <w:basedOn w:val="Standaard"/>
    <w:link w:val="VoettekstChar"/>
    <w:rsid w:val="007A2882"/>
    <w:pPr>
      <w:tabs>
        <w:tab w:val="center" w:pos="4320"/>
        <w:tab w:val="right" w:pos="8640"/>
      </w:tabs>
      <w:spacing w:before="120" w:after="240"/>
    </w:pPr>
    <w:rPr>
      <w:rFonts w:ascii="Verdana" w:eastAsia="Times New Roman" w:hAnsi="Verdana" w:cs="Times New Roman"/>
      <w:szCs w:val="20"/>
    </w:rPr>
  </w:style>
  <w:style w:type="character" w:customStyle="1" w:styleId="VoettekstChar">
    <w:name w:val="Voettekst Char"/>
    <w:basedOn w:val="Standaardalinea-lettertype"/>
    <w:link w:val="Voettekst"/>
    <w:rsid w:val="007A2882"/>
    <w:rPr>
      <w:rFonts w:ascii="Verdana" w:eastAsia="Times New Roman" w:hAnsi="Verdana" w:cs="Times New Roman"/>
      <w:sz w:val="17"/>
      <w:szCs w:val="20"/>
    </w:rPr>
  </w:style>
  <w:style w:type="paragraph" w:customStyle="1" w:styleId="Numberedlist">
    <w:name w:val="Numbered list"/>
    <w:basedOn w:val="Bulletlist"/>
    <w:qFormat/>
    <w:rsid w:val="007A2882"/>
    <w:pPr>
      <w:numPr>
        <w:numId w:val="2"/>
      </w:numPr>
    </w:pPr>
  </w:style>
  <w:style w:type="paragraph" w:styleId="Titel">
    <w:name w:val="Title"/>
    <w:basedOn w:val="Standaard"/>
    <w:link w:val="TitelChar"/>
    <w:qFormat/>
    <w:rsid w:val="009A0DD1"/>
    <w:pPr>
      <w:spacing w:before="100" w:beforeAutospacing="1" w:after="240"/>
      <w:jc w:val="center"/>
      <w:outlineLvl w:val="0"/>
    </w:pPr>
    <w:rPr>
      <w:rFonts w:eastAsia="Times New Roman" w:cs="Times New Roman"/>
      <w:b/>
      <w:bCs/>
      <w:kern w:val="28"/>
      <w:szCs w:val="20"/>
    </w:rPr>
  </w:style>
  <w:style w:type="character" w:customStyle="1" w:styleId="TitelChar">
    <w:name w:val="Titel Char"/>
    <w:basedOn w:val="Standaardalinea-lettertype"/>
    <w:link w:val="Titel"/>
    <w:rsid w:val="009A0DD1"/>
    <w:rPr>
      <w:rFonts w:ascii="Source Sans Pro" w:eastAsia="Times New Roman" w:hAnsi="Source Sans Pro" w:cs="Times New Roman"/>
      <w:b/>
      <w:bCs/>
      <w:kern w:val="28"/>
      <w:szCs w:val="20"/>
    </w:rPr>
  </w:style>
  <w:style w:type="paragraph" w:customStyle="1" w:styleId="References">
    <w:name w:val="References"/>
    <w:basedOn w:val="Standaard"/>
    <w:next w:val="Standaard"/>
    <w:qFormat/>
    <w:rsid w:val="00700287"/>
    <w:pPr>
      <w:spacing w:before="120" w:after="120"/>
      <w:ind w:left="284" w:hanging="284"/>
    </w:pPr>
    <w:rPr>
      <w:rFonts w:cs="Times New Roman"/>
      <w:szCs w:val="20"/>
    </w:rPr>
  </w:style>
  <w:style w:type="paragraph" w:styleId="Bijschrift">
    <w:name w:val="caption"/>
    <w:basedOn w:val="Standaard"/>
    <w:next w:val="Standaard"/>
    <w:qFormat/>
    <w:rsid w:val="00701DC3"/>
    <w:pPr>
      <w:spacing w:before="60" w:after="240"/>
      <w:jc w:val="center"/>
    </w:pPr>
    <w:rPr>
      <w:rFonts w:eastAsia="Times New Roman" w:cs="Times New Roman"/>
      <w:sz w:val="15"/>
      <w:szCs w:val="20"/>
    </w:rPr>
  </w:style>
  <w:style w:type="character" w:styleId="Hyperlink">
    <w:name w:val="Hyperlink"/>
    <w:rsid w:val="007A2882"/>
    <w:rPr>
      <w:color w:val="4173AF"/>
      <w:sz w:val="20"/>
      <w:szCs w:val="20"/>
    </w:rPr>
  </w:style>
  <w:style w:type="paragraph" w:customStyle="1" w:styleId="Bulletlist">
    <w:name w:val="Bullet list"/>
    <w:basedOn w:val="Standaard"/>
    <w:rsid w:val="00700287"/>
    <w:pPr>
      <w:numPr>
        <w:numId w:val="1"/>
      </w:numPr>
      <w:spacing w:before="60" w:line="240" w:lineRule="atLeast"/>
    </w:pPr>
    <w:rPr>
      <w:rFonts w:eastAsia="Times New Roman" w:cs="Times New Roman"/>
      <w:kern w:val="18"/>
      <w:szCs w:val="20"/>
    </w:rPr>
  </w:style>
  <w:style w:type="paragraph" w:customStyle="1" w:styleId="Authors">
    <w:name w:val="Authors"/>
    <w:basedOn w:val="Standaard"/>
    <w:qFormat/>
    <w:rsid w:val="009A0DD1"/>
    <w:pPr>
      <w:jc w:val="center"/>
    </w:pPr>
    <w:rPr>
      <w:rFonts w:eastAsia="Times New Roman" w:cs="Times New Roman"/>
      <w:b/>
      <w:lang w:val="en-GB" w:eastAsia="is-IS"/>
    </w:rPr>
  </w:style>
  <w:style w:type="paragraph" w:customStyle="1" w:styleId="Authoraffiliation">
    <w:name w:val="Author affiliation"/>
    <w:basedOn w:val="Standaard"/>
    <w:qFormat/>
    <w:rsid w:val="009A0DD1"/>
    <w:pPr>
      <w:jc w:val="center"/>
    </w:pPr>
    <w:rPr>
      <w:rFonts w:eastAsia="Times New Roman" w:cs="Times New Roman"/>
      <w:lang w:val="en-GB" w:eastAsia="is-IS"/>
    </w:rPr>
  </w:style>
  <w:style w:type="paragraph" w:styleId="Revisie">
    <w:name w:val="Revision"/>
    <w:hidden/>
    <w:uiPriority w:val="99"/>
    <w:semiHidden/>
    <w:rsid w:val="00424B44"/>
    <w:rPr>
      <w:rFonts w:eastAsiaTheme="minorEastAsia"/>
    </w:rPr>
  </w:style>
  <w:style w:type="character" w:styleId="Verwijzingopmerking">
    <w:name w:val="annotation reference"/>
    <w:basedOn w:val="Standaardalinea-lettertype"/>
    <w:uiPriority w:val="99"/>
    <w:semiHidden/>
    <w:unhideWhenUsed/>
    <w:rsid w:val="001A6A25"/>
    <w:rPr>
      <w:sz w:val="16"/>
      <w:szCs w:val="16"/>
    </w:rPr>
  </w:style>
  <w:style w:type="paragraph" w:styleId="Tekstopmerking">
    <w:name w:val="annotation text"/>
    <w:basedOn w:val="Standaard"/>
    <w:link w:val="TekstopmerkingChar"/>
    <w:uiPriority w:val="99"/>
    <w:semiHidden/>
    <w:unhideWhenUsed/>
    <w:rsid w:val="001A6A25"/>
    <w:rPr>
      <w:rFonts w:eastAsiaTheme="minorHAnsi"/>
      <w:sz w:val="20"/>
      <w:szCs w:val="20"/>
    </w:rPr>
  </w:style>
  <w:style w:type="character" w:customStyle="1" w:styleId="TekstopmerkingChar">
    <w:name w:val="Tekst opmerking Char"/>
    <w:basedOn w:val="Standaardalinea-lettertype"/>
    <w:link w:val="Tekstopmerking"/>
    <w:uiPriority w:val="99"/>
    <w:semiHidden/>
    <w:rsid w:val="001A6A25"/>
    <w:rPr>
      <w:sz w:val="20"/>
      <w:szCs w:val="20"/>
    </w:rPr>
  </w:style>
  <w:style w:type="paragraph" w:customStyle="1" w:styleId="Tablecaption">
    <w:name w:val="Tablecaption"/>
    <w:basedOn w:val="Bijschrift"/>
    <w:qFormat/>
    <w:rsid w:val="00701DC3"/>
    <w:pPr>
      <w:keepNext/>
      <w:keepLines/>
      <w:spacing w:before="150" w:after="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1486</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Kristof Vaes</cp:lastModifiedBy>
  <cp:revision>4</cp:revision>
  <cp:lastPrinted>2022-12-09T10:30:00Z</cp:lastPrinted>
  <dcterms:created xsi:type="dcterms:W3CDTF">2022-12-13T12:57:00Z</dcterms:created>
  <dcterms:modified xsi:type="dcterms:W3CDTF">2022-12-15T12:04:00Z</dcterms:modified>
</cp:coreProperties>
</file>